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E-1335/2010 vom 19. März 2010</w:t>
      </w:r>
    </w:p>
    <w:p>
      <w:r>
        <w:t>Bundesverwaltungsgericht, 2010-03-19, FR</w:t>
      </w:r>
    </w:p>
    <w:p>
      <w:r>
        <w:rPr>
          <w:b/>
        </w:rPr>
        <w:t xml:space="preserve">Quelle: </w:t>
      </w:r>
      <w:r>
        <w:t>https://mcp.opencaselaw.ch/entscheid/bvger_E-1335_2010</w:t>
      </w:r>
    </w:p>
    <w:p>
      <w:r>
        <w:t>FR: TAF E-1335/2010 du 19 mars 2010</w:t>
      </w:r>
    </w:p>
    <w:p>
      <w:r>
        <w:t>IT: TAF E-1335/2010 del 19 marzo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 recourant a qualité pour recourir (art. 48 al. 1 PA). Présenté dans les formes (art. 52 PA) et le délai (art. 108 al. 2 LAsi) prescrits par la loi, le recours est recevable.</w:t>
      </w:r>
    </w:p>
    <w:p>
      <w:r>
        <w:rPr>
          <w:b/>
        </w:rPr>
        <w:t>E. 2</w:t>
      </w:r>
    </w:p>
    <w:p>
      <w:r>
        <w:t>Dans la mesure où l'ODM a rendu une décision de non-entrée en matière sur la demande d'asile du recourant, l'objet du recours ne peut porter que sur le bien-fondé de cette décision (cf. ATAF 2007/8 consid. 5 p. 76 ss ; Jurisprudence et informations de la Commission suisse de recours en matière d'asile [JICRA] 2004 n° 34 consid. 2.1 p. 240 s., JICRA 1996 n° 5 consid. 3 p. 39, JICRA 1995 n° 14 consid. 4 p. 127 s.).</w:t>
      </w:r>
    </w:p>
    <w:p>
      <w:r>
        <w:rPr>
          <w:b/>
        </w:rPr>
        <w:t>E. 3</w:t>
      </w:r>
    </w:p>
    <w:p>
      <w:r>
        <w:t>Dans le cas particulier, il y a lieu de déterminer si l'office fédéral était fondé à faire application de l'art. 32 al. 2 let. a LAsi, disposition aux termes de laquelle il n'est pas entré en matière sur une demande d'asile si le requérant ne remet pas aux autorités, dans un délai de 48 heures après le dépôt de sa demande d'asile,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2007/8 consid. 5.6.5-5.7).</w:t>
      </w:r>
    </w:p>
    <w:p>
      <w:r>
        <w:rPr>
          <w:b/>
        </w:rPr>
        <w:t>E. 3.1</w:t>
      </w:r>
    </w:p>
    <w:p>
      <w:r>
        <w:t>Tout d'abord, c'est à juste titre que l'office fédéral a retenu que la qualité de réfugié du recourant n'était pas établie au terme de l'audition (art. 32 al. 3 let. b LAsi ; ATAF 2007/8 consid. 5.6.4 p. 89 ss). Le recourant n'avance ainsi pas la moindre explication sur les raisons réelles pour lesquelles il serait, selon lui, personnellement recherché au Cameroun. En particulier, s'il avait des documents compromettants contre des dignitaires du régime camerounais, on ne saisit pas pour quelles raisons il ne les décrit pas (cf. p.-v. d'audition du 20 janvier 2010 [ci-après : pièce ODM B6/12], p. 2 rép. 3). Cela étant, il faut retenir, en l'espèce, que l'arrestation de F._______ est un fait notoire (cf. p. ex. Amnesty international, Cameroun, L'impunité favorise les atteintes constantes aux droits humains, index AI AFR 17/001/2009, p. 6 ; cf. également les articles de presse camerounais déposés en annexe du recours) et qu'elle a connu un important retentissement au Cameroun. Par conséquent, il apparaît peu convaincant que le prétendu « directeur de campagne » (cf. pièce ODM B6/12, p. 4 rép. 14) de cet ancien maire soit totalement absent des comptes rendus de cette affaire, ce nonobstant les importantes campagnes médiatiques menées pour la défense de F._______, sa soeur ou encore, par exemple, son chauffeur. Il est ensuite manifestement pas crédible qu'un proche de F._______, a fortiori son directeur de campagne, ignore la signification du sigle « E._______ » (...). De même, il est pour le moins douteux qu'une telle personne lie exclusivement l'actionnariat de cette société (...) aux seuls dignitaires du régime camerounais (cf. pièce ODM B6/12, p. 2 rép. 3 et p. 4 rép. 18) ou, encore, qu'elle situe le décès de I._______ à une date postérieure à sa prétendue incarcération du (date) 2008 (cf. pièce ODM B6/12, p. 2 rép. 3). En définitive, rien au dossier ne permet de tenir la réalité des prétendus liens du recourant avec F._______ comme établie. Cette conclusion s'impose d'ailleurs avec d'autant plus de force que le recourant a été trouvé en possession de notes résumant ses prétendus motifs d'asile (cf. pièce ODM B6/12, p. 10 rép. 82). Les démarches entreprises auprès du CICR pour obtenir une attestation de détention ne changent dès lors en rien cette appréciation. Enfin, on rappellera que le RDPC est le parti au pouvoir au Cameroun et que ses prétendus membres (cf. pièce ODM B6/12, p. 3 rép. 4) n'encourent pas de sanctions particulières pour ce seul motif.</w:t>
      </w:r>
    </w:p>
    <w:p>
      <w:r>
        <w:rPr>
          <w:b/>
        </w:rPr>
        <w:t>E. 3.2</w:t>
      </w:r>
    </w:p>
    <w:p>
      <w:r>
        <w:t>Les motifs d'asile du recourant étant en conséquence manifestement sans fondement, l'ODM n'avait pas à procéder à d'autres mesures d'instruction pour établir sa qualité de réfugié ou pour constater l'existence d'un empêchement à l'exécution de son renvoi, au sens de l'art. 32 al. 3 let. c LAsi.</w:t>
      </w:r>
    </w:p>
    <w:p>
      <w:r>
        <w:rPr>
          <w:b/>
        </w:rPr>
        <w:t>E. 3.3</w:t>
      </w:r>
    </w:p>
    <w:p>
      <w:r>
        <w:t>Enfin, à son arrivée au CEP, le recourant n'a pas remis aux autorités ses documents de voyage ou ses pièces d'identité et il n'a rien entrepris dans les 48 heures dès le dépôt de sa demande d'asile pour s'en procurer. Il n'a de plus pas rendu vraisemblable l'existence d'un motif excusable susceptible de justifier la non-production de tels documents, au sens de l'art. 32 al. 3 let. a LAsi. En principe, un ressortissant camerounais quittant son pays d'origine est pourvu d'un document de voyage, même si les démarches pour aboutir à la délivrance de ce document sont difficiles. L'ODM était ainsi parfaitement légitimé à prendre en considération la vraisemblance des déclarations du recourant concernant les circonstances de son départ. Or, dans le cas particulier et pour les motifs développés ci-dessus, le recourant n'a pas rendu crédible ses liens avec F._______. Aussi, dans ces circonstances, l'office fédéral était fondé à soutenir qu'il existe des indices suffisants permettant de conclure que l'intéressé cherche à cacher les véritables circonstances de son voyage jusqu'en Suisse, qu'il a en réalité voyagé en étant muni de pièces d'identité authentiques et que leur non-production ne vise qu'à dissimuler des indications y figurant ou à rendre plus difficile une procédure de renvoi. Le simple fait qu'il connaissance l'horaire d'un vol de ligne régulier Libreville-Genève n'y change rien (cf. pièce ODM B6/12, p. 9 rép. 69).</w:t>
      </w:r>
    </w:p>
    <w:p>
      <w:r>
        <w:rPr>
          <w:b/>
        </w:rPr>
        <w:t>E. 3.4</w:t>
      </w:r>
    </w:p>
    <w:p>
      <w:r>
        <w:t>La décision de non-entrée en matière sur la demande d'asile de l'intéressé, prononcée par l'ODM, est dès lors confirmée.</w:t>
      </w:r>
    </w:p>
    <w:p>
      <w:r>
        <w:rPr>
          <w:b/>
        </w:rPr>
        <w:t>E. 4</w:t>
      </w:r>
    </w:p>
    <w:p>
      <w:r>
        <w:t>Aucune exception à la règle générale du renvoi n'étant en l'occurrence réalisée (cf. art. 32 de l'ordonnance 1 du 11 août 1999 sur l'asile relative à la procédure [OA 1, RS 142.311]), le Tribunal est tenu de confirmer cette mesure (art. 44 al. 1 LAsi).</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du 16 décembre 2005 sur les étrangers (LEtr, RS 142.20).</w:t>
      </w:r>
    </w:p>
    <w:p>
      <w:r>
        <w:rPr>
          <w:b/>
        </w:rPr>
        <w:t>E. 5.2</w:t>
      </w:r>
    </w:p>
    <w:p>
      <w:r>
        <w:t>Pour les motifs exposés ci-dessus, le recourant n'a pas rendu vraisemblable que son retour dans son pays d'origine l'exposerait à un risque de traitement contraire à l'art. 5 LAsi ou aux engagements internationaux contractés par la Suisse (cf. à ce propos : JICRA 1996 n° 18 consid. 14b let. ee p. 186 s. et les références citées). L'exécution du renvoi est donc licite au sens de l'art. 83 al. 3 LEtr.</w:t>
      </w:r>
    </w:p>
    <w:p>
      <w:r>
        <w:rPr>
          <w:b/>
        </w:rPr>
        <w:t>E. 5.3</w:t>
      </w:r>
    </w:p>
    <w:p>
      <w:r>
        <w:t>Cette mesure est également raisonnablement exigible (art. 83 al. 4 LEtr) non seulement vu l'absence de violence généralisée au Cameroun, mais également eu égard à la situation personnelle du recourant. En effet, il possède de la famille dans sa patrie, affirme avoir bénéficié d'un bon niveau de vie (cf. pièce B6/12, p. 10 rép. 84) et il n'a fait état d'aucun problème de santé particulier.</w:t>
      </w:r>
    </w:p>
    <w:p>
      <w:r>
        <w:rPr>
          <w:b/>
        </w:rPr>
        <w:t>E. 5.4</w:t>
      </w:r>
    </w:p>
    <w:p>
      <w:r>
        <w:t>L'exécution du renvoi est enfin possible (art. 83 al. 2 LEtr) et le recourant tenu de collaborer à l'obtention de documents de voyage lui permettant de quitter la Suisse (art. 8 al. 4 LAsi).</w:t>
      </w:r>
    </w:p>
    <w:p>
      <w:r>
        <w:rPr>
          <w:b/>
        </w:rPr>
        <w:t>E. 5.5</w:t>
      </w:r>
    </w:p>
    <w:p>
      <w:r>
        <w:t>C'est donc également à bon droit que l'ODM a prononcé le renvoi du recourant et l'exécution de cette mesure.</w:t>
      </w:r>
    </w:p>
    <w:p>
      <w:r>
        <w:rPr>
          <w:b/>
        </w:rPr>
        <w:t>E. 6</w:t>
      </w:r>
    </w:p>
    <w:p>
      <w:r>
        <w:t>Le recours s'avérant manifestement infondé, il est rejeté dans une procédure à juge unique, avec l'approbation d'un second juge (art. 111 let. e LAsi). Le présent arrêt n'est motivé que sommairement (art. 111a LAsi).</w:t>
      </w:r>
    </w:p>
    <w:p>
      <w:r>
        <w:rPr>
          <w:b/>
        </w:rPr>
        <w:t>E. 7</w:t>
      </w:r>
    </w:p>
    <w:p>
      <w:r>
        <w:t>Dans la mesure où les conclusions du recours étaient d'emblée vouées à l'échec, la demande d'assistance judiciaire totale, doit être rejetée (art. 65 al. 1 et 2 PA).</w:t>
      </w:r>
    </w:p>
    <w:p>
      <w:r>
        <w:rPr>
          <w:b/>
        </w:rPr>
        <w:t>E. 8</w:t>
      </w:r>
    </w:p>
    <w:p>
      <w:r>
        <w:t>Au vu de l'issue de la cause, il y a lieu de mettre les frais de procédure, par Fr. 600.-,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