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E-1325/2022 vom 10. März 2022</w:t>
      </w:r>
    </w:p>
    <w:p>
      <w:r>
        <w:t>Bundesverwaltungsgericht, 2022-03-10, DE</w:t>
      </w:r>
    </w:p>
    <w:p>
      <w:r>
        <w:rPr>
          <w:b/>
        </w:rPr>
        <w:t xml:space="preserve">Quelle: </w:t>
      </w:r>
      <w:r>
        <w:t>https://mcp.opencaselaw.ch/entscheid/bvger_E-1325_2022_d20220310</w:t>
      </w:r>
    </w:p>
    <w:p>
      <w:r>
        <w:t>FR: TAF E-1325/2022 du 10 mars 2022</w:t>
      </w:r>
    </w:p>
    <w:p>
      <w:r>
        <w:t>IT: TAF E-1325/2022 del 10 marzo 2022</w:t>
      </w:r>
    </w:p>
    <w:p>
      <w:pPr>
        <w:pStyle w:val="Heading2"/>
      </w:pPr>
      <w:r>
        <w:t>Regeste</w:t>
      </w:r>
    </w:p>
    <w:p>
      <w:r>
        <w:t>Nichteintreten auf Asylgesuch und Wegweisung (Dublin-Verfahren) | Nichteintreten auf Asylgesuch und Wegweisung (Dublin-Verfahren); Verfügung des SEM vom 10.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w:t>
      </w:r>
    </w:p>
    <w:p>
      <w:r>
        <w:rPr>
          <w:b/>
        </w:rPr>
        <w:t>E. 1.4</w:t>
      </w:r>
    </w:p>
    <w:p>
      <w:r>
        <w:t>Auf die Beschwerde ist einzutreten.</w:t>
      </w:r>
    </w:p>
    <w:p>
      <w:r>
        <w:rPr>
          <w:b/>
        </w:rPr>
        <w:t>E. 2</w:t>
      </w:r>
    </w:p>
    <w:p>
      <w:r>
        <w:t>Über offensichtlich unbegründete Beschwerden wird in einzelrichterlicher Zuständigkeit mit Zustimmung eines zweiten Richters beziehungsweise ei- ner zweiten Richterin entschieden (Art. 111 Bst. e AsylG). Wie nachfolgend aufgezeigt wird, handelt es sich vorliegend um eine offensichtlich unbe- gründete Beschwerde, weshalb auf einen Schriftenwechsel zu verzichten und der Beschwerdeentscheid nur summarisch zu begründen ist (Art. 111a Abs. 1 und 2 AsylG).</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t>E-1325/2022 Seite 6</w:t>
      </w:r>
    </w:p>
    <w:p>
      <w:r>
        <w:rPr>
          <w:b/>
        </w:rPr>
        <w:t>E. 4.1</w:t>
      </w:r>
    </w:p>
    <w:p>
      <w:r>
        <w:t>In der Beschwerde wird beanstandet, die Vorinstanz habe wichtige Tat- sachen, welche zur Zuständigkeit der Schweizer Behörden führten, nicht näher abgeklärt. Sie habe es versäumt, eine individuelle und geschlechter- spezifische Beurteilung der Gesuchsgründe im Hinblick auf Slowenien vor- zunehmen, womit sie Art. 2 (e), (f) und 3 des Übereinkommens zur Beseitigung jeder Form von Diskriminierung der Frau, (CEDAW [SR 0.108]) verletzt habe. Der Beschwerdeführerin sei keine angemessene Ge- legenheit gegeben worden, geschlechterspezifischen Drohungen und Ge- walt, denen sie in Slowenien und anderswo ausgesetzt war, darzulegen. Insbesondere sei nicht abgeklärt worden, ob sie bei einer Rückkehr nach Slowenien in eine medizinische Notlage geraten würde. Die Vorinstanz habe es unterlassen, den Gesundheitszustand der Beschwerdeführerin rechtsgenügend abzuklären sowie die unzähligen Arztberichte in ihre Ent- scheidung einzubauen. Ein pauschaler Verweis auf die theoretisch beste- henden völkerrechtlichen Verpflichtungen Sloweniens reichten bei derart klaren Hinweisen auf Verletzung derselben nicht aus, um eine Rückführung ohne weitere Abklärungen zu rechtfertigen.</w:t>
      </w:r>
    </w:p>
    <w:p>
      <w:r>
        <w:rPr>
          <w:b/>
        </w:rPr>
        <w:t>E. 4.2</w:t>
      </w:r>
    </w:p>
    <w:p>
      <w:r>
        <w:t>Gemäss Art. 6 AsylG i.V.m. Art. 12 VwVG stellt die Asylbehörde den Sachverhalt von Amtes wegen fest. Dabei muss die Behörde die für das Verfahren erforderlichen Sachverhaltsunterlagen beschaffen, die rechtlich relevanten Umstände abklären und darüber ordnungsgemäss Beweis füh- ren. Die unvollständige Feststellung des rechtserheblichen Sachverhalts kann nach Art. 49 Bst. b VwVG beziehungsweise Art. 106 Abs. 1 Bst. b AsylG gerügt werden. Unvollständig ist die Sachverhaltsfeststellung, wenn die Behörde trotz der geltenden Untersuchungsmaxime den Sachverhalt nicht von Amtes wegen abgeklärt hat, oder nicht alle für den Entscheid we- sentlichen Sachumstände berücksichtigt worden sind (vgl. dazu BENJAMIN SCHINDLER, in: Kommentar zum VwVG, 2. Aufl. 2019, Art. 49 N 29). Ihre Grenze findet die Untersuchungspflicht der Behörde in der Mitwirkungs- pflicht der asylsuchenden Person (Art. 13 Abs. 1 VwVG und Art. 8 Abs. 1 AsylG).</w:t>
      </w:r>
    </w:p>
    <w:p>
      <w:r>
        <w:rPr>
          <w:b/>
        </w:rPr>
        <w:t>E. 4.3</w:t>
      </w:r>
    </w:p>
    <w:p>
      <w:r>
        <w:t>Der Vorinstanz kann keine unzureichende Abklärung des Sachverhalts vorgeworfen werden. Den Beschwerdeführenden wurde durch das kanto- nale Migrationsamt erneut das rechtliche Gehör zur Wegweisung nach Slo- wenien gewährt. Den Akten lassen sich keine Hinweise darauf entnehmen, dass es der Beschwerdeführerin dabei nicht möglich gewesen wäre, sämt- liche Gründe, die gegen diese Überstellung sprechen, vorzubringen. Dass</w:t>
      </w:r>
    </w:p>
    <w:p>
      <w:r>
        <w:t>E-1325/2022 Seite 7 die Beschwerdeführerin auf der Flucht Opfer von sexueller Gewalt gewor- den sei, wird erstmals auf Beschwerdeebene geltend gemacht. Weder an- lässlich der Befragung durch das kantonale Migrationsamt am (…) Februar 2022 noch im Mehrfachgesuch vom (…) Februar 2022 wurden entspre- chende Ereignisse erwähnt. Dem SEM kann folglich nicht vorgeworfen werden, diesen – ihm nicht bekannten – Aspekt nicht näher geprüft zu ha- ben. Dessen ungeachtet stehen die behaupteten Vorfälle einer Überstel- lung nach Slowenien nicht entgegen, haben sie sich doch nach eigenen Angaben nicht in Slowenien selbst, sondern offenbar auf der Flucht ereig- net. Aus dem Übereinkommen CEDAW, welches rechtsprechungsgemäss ohnehin keine direkt anwendbaren Ansprüche vermittelt, vermögen die Be- schwerdeführenden nichts zu ihren Gunsten abzuleiten. Die gesundheitlichen Beschwerden der Beschwerdeführerin waren bereits Gegenstand des ersten Dublin-Verfahrens. Dass es zwischenzeitlich zu ei- ner lebensbedrohlichen Verschlechterung ihres Gesundheitszustandes gekommen wäre, die Anlass zu weiteren medizinischen Abklärungen ge- ben würde, ist nicht ersichtlich. Das SEM hat den rechtserheblichen Sach- verhalt somit hinreichend abgeklärt. Es ist demnach keine Verletzung des Untersuchungsgrundsatzes festzustellen.</w:t>
      </w:r>
    </w:p>
    <w:p>
      <w:r>
        <w:rPr>
          <w:b/>
        </w:rPr>
        <w:t>E. 4.4</w:t>
      </w:r>
    </w:p>
    <w:p>
      <w:r>
        <w:t>Nach dem Gesagten erweisen sich die verfahrensrechtlichen Rügen der Beschwerdeführenden als unbegründet. Der Eventualantrag auf Rück- weisung der Sache an die Vorinstanz zur Neubeurteilung ist folglich abzu- weisen.</w:t>
      </w:r>
    </w:p>
    <w:p>
      <w:r>
        <w:rPr>
          <w:b/>
        </w:rPr>
        <w:t>E. 5</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w:t>
      </w:r>
    </w:p>
    <w:p>
      <w:r>
        <w:t>E-1325/2022 Seite 8 Prüfung des Asylgesuchs zuständig ist, tritt das SEM, nachdem der betref- 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(Art. 8 - 15 Dublin-III-VO) als zuständiger Staat bestimmt wird (vgl. auch Art. 7 Abs. 1 Dublin-III-VO). Im Rahmen des Wiederaufnahmeverfahrens (Art. 23-25 Dublin-III-VO) findet grundsätzlich keine (neue) Zuständigkeits- prüfung nach Kapitel III Dublin-III-VO mehr statt (vgl. zum Ganzen BVGE 2017 VI/5 E. 6.2 und 8.2.1).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 III-VO). Die Dublin-III-VO räumt den Schutzsuchenden kein Recht ein, den ihren Antrag prüfenden Staat selber auszuwählen (vgl. BVGE 2010/45 E. 8.3).</w:t>
      </w:r>
    </w:p>
    <w:p>
      <w:r>
        <w:rPr>
          <w:b/>
        </w:rPr>
        <w:t>E. 6.3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 Jeder Mitgliedstaat kann abweichend von Art. 3 Abs. 1 Dublin-III-VO be- schliessen, einen bei ihm von einem Drittstaatsangehörigen oder Staaten- 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 ordnung 1 vom 11. August 1999 (AsylV 1, SR 142.311) konkretisiert und</w:t>
      </w:r>
    </w:p>
    <w:p>
      <w:r>
        <w:t>E-1325/2022 Seite 9 das SEM kann das Asylgesuch gemäss dieser Bestimmung "aus humani- tären Gründen" auch dann behandeln, wenn dafür gemäss Dublin-III-VO ein anderer Staat zuständig wäre. Liegen individuelle völkerrechtliche Überstellungshindernisse vor, ist der Selbsteintritt zwingend (BVGE 2015/9 E. 8.2.1).</w:t>
      </w:r>
    </w:p>
    <w:p>
      <w:r>
        <w:rPr>
          <w:b/>
        </w:rPr>
        <w:t>E. 6.4</w:t>
      </w:r>
    </w:p>
    <w:p>
      <w:r>
        <w:t>Ein Mehrfachgesuch im Sinne von Art. 111c AsylG hat schriftlich und begründet zu erfolgen. Es liegt vor, wenn die Überstellung in einen anderen Mitgliedstaat vollzogen wurde (vgl. BVGE 2017 VI/5 E. 4.3). Das SEM kann auf eine Anhörung verzichten und das neue Dublin-Verfahren schriftlich durchführen (vgl. Urteil des BVGer F-4132/2021 vom 23. September 2021 E. 3.2).</w:t>
      </w:r>
    </w:p>
    <w:p>
      <w:r>
        <w:rPr>
          <w:b/>
        </w:rPr>
        <w:t>E. 6.5</w:t>
      </w:r>
    </w:p>
    <w:p>
      <w:r>
        <w:t>Vorliegend stimmten die slowenischen Behörden dem Wiederaufnah- meersuchen des SEM innert der in Art. 25 Abs. 1 Dublin-III-VO festgeleg- ten Frist erneut zu. Demzufolge ist von einem nach wie vor pendenten Asyl- verfahren in diesem Dublin-Mitgliedsstaat auszugehen. Die grundsätzliche Zuständigkeit Sloweniens ist somit gegeben, was die Beschwerdeführen- den denn auch nicht in Abrede stellen.</w:t>
      </w:r>
    </w:p>
    <w:p>
      <w:r>
        <w:rPr>
          <w:b/>
        </w:rPr>
        <w:t>E. 7</w:t>
      </w:r>
    </w:p>
    <w:p>
      <w:r>
        <w:t>Die Beschwerdeführenden machen geltend, die Vorinstanz verkenne, dass nicht nur die Bedingungen im Zielstaat eine Rolle spielten, sondern auch personenbezogene Wegweisungshindernisse. Die Überstellung dürfe nicht zu einer gravierenden und irreversiblen Verschlechterung des Gesund- heitszustandes führen. Dies wäre bei der Beschwerdeführerin jedoch der Fall. Eine Überstellung nach Slowenien würde gegen völkerrechtliche Grundsätze verstossen, weshalb sie Anspruch auf menschenrechtlichen Schutz gemäss internationalen Konventionen hätten. Im Wesentlichen sei der Zugang zu einer adäquaten, familien- und kindergerechten Unterkunft in Slowenien sowie die medizinische Versorgung der Beschwerdeführerin nicht gesichert. Der Gesundheitszustand der Beschwerdeführerin – die auf der Flucht sexuelle Gewalt erfahren habe – habe sich durch die erfolgte Überstellung nach Slowenien weiter verschlechtert. Sie habe versucht sich das Leben zu nehmen und ein weiterer Suizidversuch sei bei einer erneu- ten Wegweisung nach Slowenien wahrscheinlich. Entgegen der Annahme der Vorinstanz handle es sich vorliegend nicht um eine „vermeintliche“ Su- izidgefahr, da offensichtlich eine Ausführungsgefahr bestehe und sowohl die Suizid- als auch die Ausführungsgefahr von ärztlicher Seite bestätigt worden sei. Diese bestünde aufgrund der Erlebnisse in Slowenien, womit auch klar sei, dass der Grund für allfällige Suizidhandlungen eben nicht in</w:t>
      </w:r>
    </w:p>
    <w:p>
      <w:r>
        <w:t>E-1325/2022 Seite 10 Verbindung mit der Schweiz, sondern in Verbindung mit Slowenien stehe – und die Schweiz die Beschwerdeführerin deshalb auch davor schützen müsse. Aufgrund ihrer besonderen Vulnerabilität bestehe eine erhebliche und akute Gefahr, dass sie in Slowenien in eine medizinische Notlage ge- raten würde. Der Schaden, der ihr durch die zwanghafte Ausschaffung dorthin zugefügt worden sei, sei irreversibel und es gelte mit allen mögli- chen Mitteln zu verhindern, dass es erneut zu einer Verschlechterung ihres gesundheitlichen Zustandes komme. Ausserdem sei das Gesundheitssys- tem Sloweniens nicht genügend ausgerüstet, um die Beschwerdeführerin zu behandeln, die Kontinuität der Versorgung sei beeinträchtig und für nicht dringende medizinische Behandlung hätten sie selbst aufzukommen, wes- halb der Wegweisungsvollzug auch unzumutbar sei. Bis anhin wurde ihr eine angemessene Behandlung verwehrt, womit die Vorinstanz ihre Pflich- ten gemäss Art. 14 FoK verletzt habe. Die Beschwerdeführerin verfüge in der Schweiz objektiv gesehen über ein ideales Setting für die Rehabilitie- rung, da ein Vertrauensverhältnis zu den behandelnden Ärzten und Ärztin- nen sowie der Rechtsvertretung bestehe und dementsprechend das Er- lebte nicht erneut thematisiert werden müsse, was zu einer erneuten Retraumatisierung führen würde. Zum anderen sei das Setting in der Schweiz auch subjektiv ideal, da sich die Beschwerdeführerin hier sicher fühle und sich ihr Zustand bereits merklich verbessert habe. Es sei stos- send, dass das Dublin-Verfahren prioritär gegenüber dem Schutz von asyl- suchenden Personen behandelt werde. Zudem bestehe in Slowenien ein Mangel an rechtlicher Unterstützung. Die Schweiz sei daher gehalten, ihr Selbsteintrittsrecht auszuüben.</w:t>
      </w:r>
    </w:p>
    <w:p>
      <w:r>
        <w:rPr>
          <w:b/>
        </w:rPr>
        <w:t>E. 8.1</w:t>
      </w:r>
    </w:p>
    <w:p>
      <w:r>
        <w:t>Vorab ist darauf hinzuweisen, dass Slowenien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 kolls der FK vom 31. Januar 1967 (SR 0.142.301) ist und seinen entspre- chenden völkerrechtlichen Verpflichtungen nachkommt. Es darf davon aus- gegangen werden, dass dieser Staat die Rechte, die sich für Schutzsu- chende aus den Richtlinien des Europäischen Parlaments und des Rates 2013/32/EU vom 26. Juni 2013 zu gemeinsamen Verfahren für die Zuer- kennung und Aberkennung des internationalen Schutzes (sog. Verfahrens- richtlinie) sowie 2013/33/EU vom 26. Juni 2013 zur Festlegung von Nor- men für die Aufnahme von Personen, die internationalen Schutz beantra- gen (sog. Aufnahmerichtlinie) ergeben, anerkennt und schützt.</w:t>
      </w:r>
    </w:p>
    <w:p>
      <w:r>
        <w:t>E-1325/2022 Seite 11</w:t>
      </w:r>
    </w:p>
    <w:p>
      <w:r>
        <w:rPr>
          <w:b/>
        </w:rPr>
        <w:t>E. 8.2</w:t>
      </w:r>
    </w:p>
    <w:p>
      <w:r>
        <w:t>Gemäss Praxis des Bundesverwaltungsgerichts liegen aktuell, auch unter Würdigung der in der Beschwerde erwähnten kritischen Berichter- stattungen bezüglich medizinischer Behandlung und Zugang zum Asylver- fahren in Slowenien, keine Gründe für die Annahme vor, das Asylverfahren und die Aufnahmebedingungen für Antragstellende in Slowenien würden systemische Schwachstellen im Sinne von Art. 3 Abs. 2 Sätze 2 und 3 Dub- lin-III-VO aufweisen (vgl. anstelle vieler: Urteile des BVGer D-507/2022 vom 9. März 2022 E. 7.1.4; F-5257/2021 vom 8. Dezember 2021 E. 5.2; F- 4851/2021 vom 9. November 2021 E. 6.1, F-4527/2021 vom 1. November 2021 E. 4). Die Beschwerdeführenden haben kein konkretes und ernsthaftes Risiko dargetan, die slowenischen Behörden würden sich weigern, sie aufzuneh- men und ihren Antrag auf internationalen Schutz unter Einhaltung der Re- geln der Verfahrensrichtlinie zu prüfen. Die Hilfs- und Unterstützungsbe- reitschaft der slowenischen Behörden ist auch der E-Mail der slowenischen Rechtsvertretung vom (…) Februar 2022 an die schweizerische Rechtsver- tretung zu entnehmen, wonach die Beschwerdeführenden jedoch jegliche Unterstützung abgelehnt hätten (vgl. Beilage 10 zur Beschwerdeschrift). Die geltend gemachten Schwierigkeiten betreffend die Babymilch und die defekte Steckdose stellen – wie die Vorinstanz zu Recht festhält – keine Hindernisse für die Wegweisung nach Slowenien dar. Zum geltend ge- machten Vertrauensverhältnis der Beschwerdeführerin zur Rechtsvertre- tung ist überdies festzuhalten, dass dieses offenbar einem Wechsel auf Beschwerdeebene nicht entgegengestand. Auch die Arztberichte sind je- weils von unterschiedlichen Ärzten unterzeichnet worden, weshalb diese Argumentation nicht zu überzeugen vermag. Den Akten sind denn auch keine Gründe für die Annahme zu entnehmen, Slowenien werde im Fall der Beschwerdeführenden den Grundsatz des Non-Refoulement missachten und sie zur Ausreise in ein Land zwingen, in dem ihr Leib, ihr Leben oder ihre Freiheit aus einem Grund nach Art. 3 Abs. 1 AsylG gefährdet ist oder in dem sie Gefahr laufen würden, zur Ausreise in ein solches Land gezwun- gen zu werden. Es ist weder dargetan noch ersichtlich, dass die sie bei einer Rückführung zu erwartenden Bedingungen in Slowenien derart schlecht seien, dass sie zu einer Verletzung von Art. 4 der EU-Grund- rechtecharta, Art. 3 EMRK oder Art. 3 FoK führen könnten. Sie haben so- dann keine konkreten Hinweise für die Annahme dargelegt, Slowenien würde ihnen dauerhaft die ihnen gemäss Aufnahmerichtlinie zustehenden minimalen Lebensbedingungen vorenthalten. Bei einer allfälligen vorüber- gehenden Einschränkung könnten sie sich im Übrigen nötigenfalls an die</w:t>
      </w:r>
    </w:p>
    <w:p>
      <w:r>
        <w:t>E-1325/2022 Seite 12 slowenischen Behörden wenden und die ihnen zustehenden Aufnahmebe- dingungen auf dem Rechtsweg einfordern (vgl. Art. 26 Aufnahmerichtlinie).</w:t>
      </w:r>
    </w:p>
    <w:p>
      <w:r>
        <w:rPr>
          <w:b/>
        </w:rPr>
        <w:t>E. 8.3</w:t>
      </w:r>
    </w:p>
    <w:p>
      <w:r>
        <w:t>Zu den Vorbringen betreffend den Gesundheitszustand der Beschwer- deführerin ist zunächst festzuhalten, dass eine zwangsweise Rückweisung von Personen mit gesundheitlichen Problemen nur ganz ausnahmsweise einen Verstoss gegen Art. 3 EMRK darstellt.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 tung führen würde (vgl. Urteil des EGMR Paposhvili gegen Belgien 13. De- zember 2016, Grosse Kammer 41738/10, §§ 180–193 m.w.H.). Hinsichtlich der geltend gemachten Suizidgefahr ist festzuhalten, dass gemäss bun- desgerichtlicher Rechtsprechung Suizidalität für sich allein kein Vollzugs- hindernis darstellt (vgl. Urteil BGer 2C_221/2020 vom 19. Juni 2020 E. 2), was auch der Praxis des Bundesverwaltungsgerichts entspricht (vgl. z.B. Urteil BVGer F-27/2021 vom 25. Februar 2021 E. 9.2 m.w.H.). In solchen Fällen sind die schweizerischen Behörden jedoch gehalten, im Rahmen der konkreten Rückkehrmassnahmen alles ihnen Zumutbare vorzukehren, um medizinisch sowie betreuungstechnisch sicherzustellen, dass das Le- ben und die Gesundheit der rückkehrpflichtigen Person möglichst nicht be- einträchtigt wird (vgl. Urteil BGer 2C_221/2020 vom 19. Juni 2020 E. 2). Die gesundheitlichen Beeinträchtigungen der Beschwerdeführerin sind nicht so gravierend, dass sie einer Überstellung nach Slowenien entgegen- stehen würden. Dies wurde bereits im ersten Dublin-Verfahren festgehal- ten (vgl. Urteil des BVGer E-3662/2021 vom 25. August 2021 E. 8.4.2). Dem Austrittsbericht der Psychiatrischen Dienste des Spitals C._______ vom 22. Dezember 2021 ist zu entnehmen, dass vor der Überstellung nach Slowenien keine akute Suizidalität vorlag (vgl. Beilage 3 zur Beschwerde- schrift). Die Vorinstanz weist überdies zu Recht darauf hin, dass die Be- schwerdeführerin am (…) Februar 2022 reisefähig war und es ihr zwei Wo- chen später – mithin nur wenige Tage nach ihrem Suizidversuch – möglich war, wieder illegal in die Schweiz einzureisen. Im Übrigen verfügt Slowe- nien grundsätzlich über eine ausreichende medizinische Infrastruktur (vgl. etwa Urteile des BVGer E-44/2022 vom 11. Januar 2022 E. 5.3.5.3 ff., D-5159/2021 vom 3. Dezember 2021 E. 8.3.3; F-4845/2021 vom</w:t>
      </w:r>
    </w:p>
    <w:p>
      <w:r>
        <w:rPr>
          <w:b/>
        </w:rPr>
        <w:t>E. 8.4</w:t>
      </w:r>
    </w:p>
    <w:p>
      <w:r>
        <w:t>Insgesamt ist daher nicht anzunehmen, dass eine Überstellung der Be- schwerdeführenden nach Slowenien eine Verletzung von Art. 2 oder 3 EMRK nach sich ziehen würde. Entgegen den Vorbringen in der Beschwer- deschrift ist auch eine anderweitig gesetzeswidrige Ermessensausübung der Vorinstanz nicht ersichtlich. Es liegt somit kein Anlass für einen Selbst- eintritt der Schweiz nach Art. 17 Abs. 1 Dublin-III-VO i.V.m. Art. 29a Abs. 3 AsylV 1 vor. 9. 9.1 Die Schweiz ist somit zum Selbsteintritt nach Art. 17 Abs. 1 Dublin-III- VO nicht verpflichtet; auch humanitäre Gründe im Sinne von Art. 29a Abs. 3 der Asylverordnung 1 über Verfahrensfragen (SR 142.311) liegen nicht vor. Folglich bleibt Slowenien der für die Behandlung des Asyl- gesuchs der Beschwerdeführernden zuständige Mitgliedstaat gemäss Dublin-III-VO. Slowenien ist gemäss Art. 18 Abs. 1 Bst. d Dublin-III-VO ver- pflichtet, die Beschwerdeführenden nach Massgabe von Art. 23, Art. 24, Art. 25 und Art. 29 Dublin-III-VO wiederaufzunehmen. 9.2 Die Vorinstanz ist demnach zu Recht in Anwendung von Art. 31a Abs. 1 Bst. b AsylG auf das Asylgesuch der Beschwerdeführerenden nicht einge- treten. Da sie nicht im Besitz einer gültigen Aufenthalts- oder Niederlas- sungsbewilligung sind, wurde die Überstellung nach Slowenien in Anwen- dung von Art. 44 AsylG ebenfalls zu Recht angeordnet (Art. 32 Bst. a AsylV 1).</w:t>
      </w:r>
    </w:p>
    <w:p>
      <w:r>
        <w:t>E-1325/2022 Seite 14</w:t>
      </w:r>
    </w:p>
    <w:p>
      <w:r>
        <w:rPr>
          <w:b/>
        </w:rPr>
        <w:t>E. 9.1</w:t>
      </w:r>
    </w:p>
    <w:p>
      <w:r>
        <w:t>Die Schweiz ist somit zum Selbsteintritt nach Art. 17 Abs. 1 Dublin-III-VO nicht verpflichtet; auch humanitäre Gründe im Sinne von Art. 29a Abs. 3 der Asylverordnung 1 über Verfahrensfragen (SR 142.311) liegen nicht vor. Folglich bleibt Slowenien der für die Behandlung des Asylgesuchs der Beschwerdeführernden zuständige Mitgliedstaat gemäss Dublin-III-VO. Slowenien ist gemäss Art. 18 Abs. 1 Bst. d Dublin-III-VO verpflichtet, die Beschwerdeführenden nach Massgabe von Art. 23, Art. 24, Art. 25 und Art. 29 Dublin-III-VO wiederaufzunehmen.</w:t>
      </w:r>
    </w:p>
    <w:p>
      <w:r>
        <w:rPr>
          <w:b/>
        </w:rPr>
        <w:t>E. 9.2</w:t>
      </w:r>
    </w:p>
    <w:p>
      <w:r>
        <w:t>Die Vorinstanz ist demnach zu Recht in Anwendung von Art. 31a Abs. 1 Bst. b AsylG auf das Asylgesuch der Beschwerdeführerenden nicht eingetreten. Da sie nicht im Besitz einer gültigen Aufenthalts- oder Niederlassungsbewilligung sind, wurde die Überstellung nach Slowenien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Die Gesuche um Gewährung der unentgeltlichen Prozessführung und der amtlichen Rechtsverbeiständung sind abzuweisen, da die Begehren – wie sich aus den vorstehenden Erwägungen ergibt – als aussichtslos zu be- zeichnen sind. 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rPr>
          <w:b/>
        </w:rPr>
        <w:t>E. 12</w:t>
      </w:r>
    </w:p>
    <w:p>
      <w:r>
        <w:t>Der am 22. März 2022 angeordnete superprovisorische Vollzugsstopp fällt mit vorliegendem Urteil dahin.</w:t>
      </w:r>
    </w:p>
    <w:p>
      <w:r>
        <w:t>(Dispositiv nächste Seite)</w:t>
      </w:r>
    </w:p>
    <w:p>
      <w:r>
        <w:t>E-1325/2022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