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E-1318/2008 vom 6. März 2008</w:t>
      </w:r>
    </w:p>
    <w:p>
      <w:r>
        <w:t>Bundesverwaltungsgericht, 2008-03-06, FR</w:t>
      </w:r>
    </w:p>
    <w:p>
      <w:r>
        <w:rPr>
          <w:b/>
        </w:rPr>
        <w:t xml:space="preserve">Quelle: </w:t>
      </w:r>
      <w:r>
        <w:t>https://mcp.opencaselaw.ch/entscheid/bvger_E-1318_2008</w:t>
      </w:r>
    </w:p>
    <w:p>
      <w:r>
        <w:t>FR: TAF E-1318/2008 du 6 mars 2008</w:t>
      </w:r>
    </w:p>
    <w:p>
      <w:r>
        <w:t>IT: TAF E-1318/2008 del 6 marzo 2008</w:t>
      </w:r>
    </w:p>
    <w:p>
      <w:pPr>
        <w:pStyle w:val="Heading2"/>
      </w:pPr>
      <w:r>
        <w:t>Regeste</w:t>
      </w:r>
    </w:p>
    <w:p>
      <w:r>
        <w:t>Asile (non-entrée en matière) et renvoi</w:t>
      </w:r>
    </w:p>
    <w:p>
      <w:pPr>
        <w:pStyle w:val="Heading2"/>
      </w:pPr>
      <w:r>
        <w:t>Erwägungen</w:t>
      </w:r>
    </w:p>
    <w:p>
      <w:r>
        <w:rPr>
          <w:b/>
        </w:rPr>
        <w:t>E. 1.1</w:t>
      </w:r>
    </w:p>
    <w:p>
      <w:r>
        <w:t>Le Tribunal administratif fédéral statue de manière définitive sur les recours contre les décisions, au sens de l'art. 5 de la loi fédérale du 20 décembre 1968 sur la procédure administrative (PA, RS 172.021), rendues par l'ODM en matière d'asile et de renvoi (art. 105 LAsi en relation avec les art. 31 à 34 de la loi du 17 juin 2005 sur le Tribunal administratif fédéral [LTAF, RS 173.32] ; art. 83 let. d ch. 1 de la loi fédérale du 17 juin 2005 sur le Tribunal fédéral [LTF, RS 173.110]).</w:t>
      </w:r>
    </w:p>
    <w:p>
      <w:r>
        <w:rPr>
          <w:b/>
        </w:rPr>
        <w:t>E. 1.2</w:t>
      </w:r>
    </w:p>
    <w:p>
      <w:r>
        <w:t>Les recourants ont qualité pour recourir (art. 48 al. 1 PA). Présenté dans la forme (art. 52 PA) et le délai de cinq jours ouvrables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JICRA 1996 n° 5 cons. 3 p. 39, JICRA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 ; cf. pour plus de détails concernant cet examen le consid. 3.2 ci-après).</w:t>
      </w:r>
    </w:p>
    <w:p>
      <w:r>
        <w:rPr>
          <w:b/>
        </w:rPr>
        <w:t>E. 2.1</w:t>
      </w:r>
    </w:p>
    <w:p>
      <w:r>
        <w:t>Seul est à déterminer, en l'occurrence,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Selon l'art. 1 OA 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Sont visés tous les documents qui permettent une identification certaine du requérant et qui assurent son rapatriement dans son pays d'origine sans grandes formalités administratives. En pratique, il s'agira généralement des passeports et des cartes d'identité. D'autres documents, tels des passeports intérieurs, peuvent également être considérés comme des pièces d'identité valables. En revanche, les documents qui fournissent des renseignements sur l'identité, mais qui sont établis dans un autre but, comme les permis de conduire, les cartes professionnelles, les certificats scolaires et les actes de naissance ne peuvent être considérés comme des pièces d'identité (cf. ATAF 2007/7 consid. 4 à 6 p. 58 ss).</w:t>
      </w:r>
    </w:p>
    <w:p>
      <w:r>
        <w:rPr>
          <w:b/>
        </w:rPr>
        <w:t>E. 2.3</w:t>
      </w:r>
    </w:p>
    <w:p>
      <w:r>
        <w:t>Avec la nouvelle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Si un tel examen matériel sommaire ne permet pas de conclure que le requérant remplit manifestement les conditions de la qualité de réfugié ou qu'il ne les remplit manifestement pas, il y aura lieu d'entrer en matière pour instruire plus avant la cause. Il en va de même si le cas requiert des mesures d'instruction complémentaires, au sens de l'art. 32 al. 3 let. c LAsi, pour l'appréciation de la vraisemblance ou de la pertinence des allégués, respectivement pour constater l'existence d'un empêchement à l'exécution du renvoi au sens de l'art. 32 al. 3 let. c LAsi (cf. ATAF 2007/8 consid. 5.6.5-5.7 p. 90 ss).</w:t>
      </w:r>
    </w:p>
    <w:p>
      <w:r>
        <w:rPr>
          <w:b/>
        </w:rPr>
        <w:t>E. 3.1</w:t>
      </w:r>
    </w:p>
    <w:p>
      <w:r>
        <w:t>En l'espèce, les recourants n'ont pas remis aux autorités leurs documents de voyage ou leurs pièces d'identité, au sens défini ci-dessus, et n'ont rien entrepris dans les 48 heures dès le dépôt de leur demande d'asile pour s'en procurer. Les recourants n'ont pas non plus présenté de motif excusable susceptible de justifier la non-production de tels documents, au sens de l'art. 32 al. 3 let. a LAsi. Dans leur recours, ils n'ont par ailleurs donné aucune explication susceptible de remettre en cause le considérant I ch. 1 de la décision attaquée, que le Tribunal fait sien après examen du dossier et auquel il est par conséquent renvoyé (art. 109 al. 3 LTF, par renvoi de l'art. 6 LAsi). Il sied au surplus de relever que les déclarations selon lesquelles le recourant n'aurait jamais possédé de passeport et la recourante aurait perdu le sien, contredisent celles faites lors de la première demande d'asile. A cette occasion en effet, les recourants avaient tous deux déclarés avoir un passeport mais avoir dû le laisser au passeur.</w:t>
      </w:r>
    </w:p>
    <w:p>
      <w:r>
        <w:rPr>
          <w:b/>
        </w:rPr>
        <w:t>E. 3.2</w:t>
      </w:r>
    </w:p>
    <w:p>
      <w:r>
        <w:t>C'est également à juste titre que l'autorité de première instance a estimé que la qualité de réfugiés de A.______ et B._______ n'était pas établie au terme des auditions (cf. art. 32 al. 3 let. b LAsi). En effet, force est de constater que les déclarations des recourants sont à maints égards illogiques, indigentes, contradictoires et qu'elles ne correspondent pas à la réalité. Dans leur recours, A._______ et B._______ n'ont apporté aucun élément susceptible de réfuter l'argumentation retenue par l'ODM au considérant I ch. 2 de sa décision, auquel il est par conséquent également renvoyé. Cette autorité y expose en effet de manière précise et cohérente les raisons pour lesquelles les allégations des recourants sont manifestement dénuées de fondement.</w:t>
      </w:r>
    </w:p>
    <w:p>
      <w:r>
        <w:rPr>
          <w:b/>
        </w:rPr>
        <w:t>E. 3.3</w:t>
      </w:r>
    </w:p>
    <w:p>
      <w:r>
        <w:t>Les conditions légales mises à la reconnaissance de la qualité de réfugié du recourant n'étant manifestement pas remplies, il ne se justifie pas de mener d'autres mesures d'instruction en la matière, selon l'art. 32 al. 3 let. c LAsi. Il apparaît également clairement, sans dépasser le cadre limité d'un examen sommaire du dossier (cf. consid. 2.3) et compte tenu des considérants figurant aux chiffres 4.2 à 4.4 ci-dessous, qu'il n'y a pas lieu non plus d'ordonner des mesures d'instruction tendant à constater l'existence d'un empêchement à l'exécution du renvoi au sens de l'article précité.</w:t>
      </w:r>
    </w:p>
    <w:p>
      <w:r>
        <w:rPr>
          <w:b/>
        </w:rPr>
        <w:t>E. 3.4</w:t>
      </w:r>
    </w:p>
    <w:p>
      <w:r>
        <w:t>La décision de non-entrée en matière sur la demande d'asile des recourants, prononcée par l'ODM, est dès lors confirmée et le recours rejeté sur ce point.</w:t>
      </w:r>
    </w:p>
    <w:p>
      <w:r>
        <w:rPr>
          <w:b/>
        </w:rPr>
        <w:t>E. 4.1</w:t>
      </w:r>
    </w:p>
    <w:p>
      <w:r>
        <w:t>Aucune exception à la règle générale du renvoi n'étant en l'occurrence réalisée (art. 32 OA 1), le Tribunal est tenu, de par la loi, de confirmer cette mesure. L'exécution du renvoi est réglée par l'art. 83 de la loi fédérale sur les étrangers du 16 décembre 2005 (LEtr, RS 142.20), entrée en vigueur le 1er janvier 2008. Cette disposition a remplacé l'art. 14a de loi fédérale du 26 mars 1931 sur le séjour et l'établissement des étrangers (aLSEE de 1931, RS 1 113).</w:t>
      </w:r>
    </w:p>
    <w:p>
      <w:r>
        <w:rPr>
          <w:b/>
        </w:rPr>
        <w:t>E. 4.2</w:t>
      </w:r>
    </w:p>
    <w:p>
      <w:r>
        <w:t>Pour les motifs exposés ci-dessus, les recourants n'ont pas établi que leur retour dans leur pays d'origine les exposerait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4.3</w:t>
      </w:r>
    </w:p>
    <w:p>
      <w:r>
        <w:t>Cette mesure est également raisonnablement exigible (art. 83 al. 4 LEtr). En effet, il ne règne pas en Géorgie une situation de guerre, de guerre civile ou de violence généralisée. Par ailleurs, aucun motif humanitaire déterminant lié à la situation personnelle des recourants n'est susceptible de rendre leur renvoi inexécutable. En effet, ceux-ci sont jeunes, sans charges de famille et bénéficient d'une formation et d'une expérience professionnelle. Par ailleurs, ils n'ont pas allégué de problèmes de santé à ce point graves (cf. le certificat médical cité sous let. E supra, lequel est à mettre en relation avec les trois documents intitulés "Annonce d'un cas médical" figurant dans le dossier de l'ODM) qu'ils puissent constituer un obstacle à l'exécution de leur renvoi (cf. JICRA 2005 no 24 consid. 10.1 p. 215 et les réf. citées).</w:t>
      </w:r>
    </w:p>
    <w:p>
      <w:r>
        <w:rPr>
          <w:b/>
        </w:rPr>
        <w:t>E. 4.4</w:t>
      </w:r>
    </w:p>
    <w:p>
      <w:r>
        <w:t>L'exécution du renvoi est enfin possible (art. 83 al. 2 LEtr) et les recourants tenus de collaborer à l'obtention de documents de voyage leur permettant de quitter la Suisse (art. 8 al. 4 LAsi).</w:t>
      </w:r>
    </w:p>
    <w:p>
      <w:r>
        <w:rPr>
          <w:b/>
        </w:rPr>
        <w:t>E. 4.5</w:t>
      </w:r>
    </w:p>
    <w:p>
      <w:r>
        <w:t>C'est donc également à bon droit que l'autorité de première instance a prononcé le renvoi des recourants et ordonné l'exécution de cette mesure. 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4.6</w:t>
      </w:r>
    </w:p>
    <w:p>
      <w:r>
        <w:t>La demande d'assistance judiciaire partielle est rejetée, les conclusions du recours étant d'emblée vouées à l'échec (art. 65 al. 1 PA).</w:t>
      </w:r>
    </w:p>
    <w:p>
      <w:r>
        <w:rPr>
          <w:b/>
        </w:rPr>
        <w:t>E. 4.7</w:t>
      </w:r>
    </w:p>
    <w:p>
      <w:r>
        <w:t>Vu l'issue de la procédure, il y a lieu de mettre les frais, à raison de Fr. 600.-, à la charge des recourants (art. 63 al. 1 PA et art. 2 et 3 let. b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