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E-1302/2011 vom 2. April 2012</w:t>
      </w:r>
    </w:p>
    <w:p>
      <w:r>
        <w:t>Bundesverwaltungsgericht, 2012-04-02, FR</w:t>
      </w:r>
    </w:p>
    <w:p>
      <w:r>
        <w:rPr>
          <w:b/>
        </w:rPr>
        <w:t xml:space="preserve">Quelle: </w:t>
      </w:r>
      <w:r>
        <w:t>https://mcp.opencaselaw.ch/entscheid/bvger_E-1302_2011</w:t>
      </w:r>
    </w:p>
    <w:p>
      <w:r>
        <w:t>FR: TAF E-1302/2011 du 2 avril 2012</w:t>
      </w:r>
    </w:p>
    <w:p>
      <w:r>
        <w:t>IT: TAF E-1302/2011 del 2 aprile 2012</w:t>
      </w:r>
    </w:p>
    <w:p>
      <w:pPr>
        <w:pStyle w:val="Heading2"/>
      </w:pPr>
      <w:r>
        <w:t>Regeste</w:t>
      </w:r>
    </w:p>
    <w:p>
      <w:r>
        <w:t>Asile (non-entrée en matière / absence de documents)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PA s'applique à la procédure devant le Tribunal, à moins que la LTAF n'en dispose autrement (art. 37 LTAF).</w:t>
      </w:r>
    </w:p>
    <w:p>
      <w:r>
        <w:rPr>
          <w:b/>
        </w:rPr>
        <w:t>E. 1.3</w:t>
      </w:r>
    </w:p>
    <w:p>
      <w:r>
        <w:t>Le recourant a qualité pour recourir (art. 48 al. 1 PA) et le recours est présenté dans la forme requise (art. 52 PA).</w:t>
      </w:r>
    </w:p>
    <w:p>
      <w:r>
        <w:rPr>
          <w:b/>
        </w:rPr>
        <w:t>E. 1.4.1</w:t>
      </w:r>
    </w:p>
    <w:p>
      <w:r>
        <w:t>Conformément à l'art. 108 al. 2 LAsi, le délai de recours contre les décision de non-entrée en matière est de cinq jours ouvrables. Les écrits doivent parvenir à l'autorité compétente ou avoir été remis, à son adresse, à un bureau de poste suisse ou à une représentation diplomatique ou consulaire suisse, le dernier jour du délai au plus tard (cf. art. 21 al. 1 PA). Les délais fixés par la loi ne peuvent pas être prolongés (cf. art. 22 al. 1 PA).</w:t>
      </w:r>
    </w:p>
    <w:p>
      <w:r>
        <w:rPr>
          <w:b/>
        </w:rPr>
        <w:t>E. 1.4.2</w:t>
      </w:r>
    </w:p>
    <w:p>
      <w:r>
        <w:t>En l'espèce, la décision entreprise a été notifiée au recourant le 10 février 2011 (pièce A16/1 du dossier N [...]). Il n'est pas contesté qu'en déposant son recours le 24 février 2011, celui-ci est tardif. L'intéressé invoque avoir été empêché non fautivement de procéder et demande la restitution de délai de recours au sens de l'art. 24 al. 1 PA. En application de cet article, le Tribunal accorde la restitution d'un délai (légal ou judiciaire), si le requérant ou son mandataire a été empêché, sans sa faute, d'agir dans le délai fixé, s'il a présenté une demande motivée de restitution dans les trente jours à compter de celui où l'empêchement a cessé et s'il a accompli l'acte omis dans le même délai (conditions cumulatives). En l'occurrence, il ressort du dossier que l'empêchement a cessé le 21 février 2011 (cf. certificat médical de F._______ du 21 février 2011), date à laquelle le recourant est sorti de l'hôpital. Il apparaît que l'acte omis et la demande de restitution de délai, déposés le 24 février 2011, ont été présentés dans le délai prescrit par la loi. Dès lors, la demande de restitution de délai est recevable.</w:t>
      </w:r>
    </w:p>
    <w:p>
      <w:r>
        <w:rPr>
          <w:b/>
        </w:rPr>
        <w:t>E. 1.4.3</w:t>
      </w:r>
    </w:p>
    <w:p>
      <w:r>
        <w:t>Il reste à trancher la question de savoir si les faits allégués par le recourant à l'appui de sa demande de restitution constituent un empêchement non fautif d'agir au sens où l'entend l'art. 24 al. 1 PA et la jurisprudence restrictive en la matière (cf. Jurisprudence et informations de la Commission suisse de recours en matière d'asile [JICRA] 2005 n° 10 consid. 2.3 p. 89s. et réf. cit. ; Poudret / Sandoz-Monod, Commentaire de la loi fédérale d'organisation judiciaire, vol. I, Berne 1990, ad art. 35 OJ, ch. 2.3 p. 240 ; Pierre Moor, Droit administratif, vol. II, Berne 2002, p. 267s., ch. 2.2.6.7), condition matérielle à l'admission d'une telle demande. Un obstacle subjectif mettant le recourant ou son mandataire hors d'état de s'occuper de ses affaires et de charger un tiers de s'en occuper pour lui, comme la survenance d'un accident nécessitant une hospitalisation d'urgence ou d'une maladie grave, peut constituer un empêchement à agir (cf. JICRA 2005 n° 10 consid. 2.3 p. 90 ; Arrêts du Tribunal fédéral suisse [ATF] 119 II 86, ATF 114 ll 181, ATF 112 V 255, ATF 108 V 109, ATF 104 ll 61 ; arrêt du Tribunal fédéral 1C_110/2008 du 19 mai 2008 consid. 3.1). En l'espèce, le recourant, qui n'avait alors pas de mandataire, a été hospitalisé du (date) au (date) suite à une tentative de suicide. L'état psychique de l'intéressé pouvait entraîner une incapacité de discernement assimilée à un cas de force majeur (cf. ATF 108 V 228ss consid. 4; arrêt du Tribunal fédéral 2C_511/2009 et réf. cit.). Toutefois, la question de savoir si le recourant aurait pu et dû faire appel à un mandataire dès la notification de la décision entreprise afin de sauvegarder le délai de recours, de même que celle de déterminer si, dans le cas particulier, la tentative de suicide constitue un empêchement fautif peuvent être laissées indécises, au vu des considérants qui suivent.</w:t>
      </w:r>
    </w:p>
    <w:p>
      <w:r>
        <w:rPr>
          <w:b/>
        </w:rPr>
        <w:t>E. 2.1</w:t>
      </w:r>
    </w:p>
    <w:p>
      <w:r>
        <w:t>Avant de se prononcer sur le fond, le Tribunal doit analyser, à titre préliminaire, les griefs de nature formelle soulevés.</w:t>
      </w:r>
    </w:p>
    <w:p>
      <w:r>
        <w:rPr>
          <w:b/>
        </w:rPr>
        <w:t>E. 2.2</w:t>
      </w:r>
    </w:p>
    <w:p>
      <w:r>
        <w:t>En l'occurrence, le recourant a d'abord invoqué la violation de son droit d'être entendu au motif qu'il avait été auditionné en langue anglaise. A l'instar de l'ODM, le Tribunal considère que ce grief doit être écarté, puisque l'intéressé a indiqué lui-même parler l'anglais (cf. feuille de données personnelles, pièce A1/2 du dossier N [...]). Par ailleurs, il ne s'est jamais opposé à ce que ses auditions se déroulent en anglais, il n'a pas fait répéter les questions et il a dit bien comprendre l'interprète. Il a même affirmé faire les auditions en anglais par crainte de représailles du fait de son ethnie oromo (cf. pv de son audition fédérale p. 10, question n° 95). Ce n'est qu'au stade du recours qu'il a invoqué, sans convaincre, qu'il n'aurait soudain pas suffisamment compris l'anglais, afin de tenter vainement de justifier les imprécisions relevées. Le fait qu'un médecin estime, dans un rapport médical du 6 janvier 2012 (cf. consid. T et X supra), que la communication en anglais est parfois difficile avec l'intéressé ne suffit pas à mettre à néant les considérations qui précèdent, puisqu'il appartenait au recourant de se manifester lors de l'audition en cas de compréhension insuffisante.</w:t>
      </w:r>
    </w:p>
    <w:p>
      <w:r>
        <w:rPr>
          <w:b/>
        </w:rPr>
        <w:t>E. 2.3</w:t>
      </w:r>
    </w:p>
    <w:p>
      <w:r>
        <w:t>Ensuite, le recourant a reproché à l'ODM de ne pas avoir suffisamment instruit la question de son appartenance à l'ethnie oromo (cf. recours, par. 31). Or le Tribunal considère que ce grief doit être écarté, puisque l'ODM a principalement fondé sa décision sur l'invraisemblance des activités politiques de l'intéressé pour C._______, quand bien même il a fait remarquer qu'il ignorait les fêtes propres à son ethnie (cf. décision attaquée p. 3).</w:t>
      </w:r>
    </w:p>
    <w:p>
      <w:r>
        <w:rPr>
          <w:b/>
        </w:rPr>
        <w:t>E. 3</w:t>
      </w:r>
    </w:p>
    <w:p>
      <w:r>
        <w:t>Saisi d'un recours contre une décision de non-entrée en matière sur une demande d'asile, le Tribunal se limite à examiner le bien-fondé d'une telle décision (cf. JICRA 2004 n° 34 consid. 2.1. p. 240s., JICRA 1996 n° 5 consid. 3 p. 39, JICRA 1995 n° 14 consid. 4 p. 127s.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l'intéressé ne remplissait manifestement pas les conditions posées par les art. 3 et 7 LAsi (cf. Arrêt du Tribunal administratif fédéral [ATAF] 2007/8 consid. 2.1 p. 73).</w:t>
      </w:r>
    </w:p>
    <w:p>
      <w:r>
        <w:rPr>
          <w:b/>
        </w:rPr>
        <w:t>E. 4.1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4.2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4.3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5.1</w:t>
      </w:r>
    </w:p>
    <w:p>
      <w:r>
        <w:t>En l'espèce le recourant n'a pas remis aux autorités ses documents de voyage ou ses pièces d'identité, au sens défini ci-dessus, et n'a rien entrepris dans les 48 heures dès le dépôt de sa demande d'asile pour s'en procurer. Il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En effet, l'intéressé a déclaré avoir contacté sa soeur au I._______, qui enverrait sa carte d'identité temporaire si elle la retrouvait. Or le recourant avait affirmé n'avoir ni passeport ni carte d'identité, mise à part une carte d'identité locale fournie par son employeur (pv de son audition sommaire p. 3). Quoi qu'il en soit, sa soeur ne lui a rien envoyé durant plus d'une année. Enfin, le recourant n'a pas soutenu que l'exception de l'art. 32 al. 3 let. a LAsi s'appliquerait en l'espèce.</w:t>
      </w:r>
    </w:p>
    <w:p>
      <w:r>
        <w:rPr>
          <w:b/>
        </w:rPr>
        <w:t>E. 5.2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effet, le recourant a fait des déclarations vagues et inconsistantes; s'il avait réellement vécu les événements décrits, il devrait pouvoir donner plus de précisions. Ainsi, il se dit membre de C._______ mais il ignore ce que signifie cette abréviation, la structure hiérarchique du parti et les personnes importantes. Or on peut attendre d'une personne qui est active dans un parti politique et qui s'y intéresse donc qu'elle puisse détailler un minimum le parti pour lequel elle s'est engagée et a pris certains risques. Le fait qu'il n'aurait été qu'un informateur n'explique pas son manque de connaissance du parti qu'il dit avoir servi. Le recourant ignore aussi quelles étaient les activités de son père et de son frère pour C._______ et il est également demeuré très vague quant à ses propres activités au sein de ce parti. A ce sujet, les différentes attestations de C._______ produites (cf. consid. B, R, S et U supra), dont il y a lieu de douter de l'authenticité au vu de leurs rectifications, ne sont pas déterminantes, dans la mesure où elles ne prouvent, ni les activités politiques alléguées par l'intéressé, ni d'éventuelles persécutions réfléchies dues à l'engagement de membres de sa famille pour ce mouvement, qui lui vaudraient d'être poursuivi par les gens du D._______. Les documents produits en annexe au courrier du 15 juin 2011 (cf. consid. L supra) sont écartés pour les mêmes raisons et parce qu'il s'agit de simples photocopies. De plus, les écrits des 20 mai et 28 septembre 2011 adressés à l'UNHCR ne permettent pas de lever les invraisemblances relevées dans le récit du recourant lors de ses auditions devant les autorités suisses en matière d'asile. Les copies des attestations de reconnaissance de la qualité de réfugié par l'UNHCR, à la soeur du recourant notamment qui vit au I._______ depuis plusieurs années et dont l'attestation est au demeurant échue, ne sont pas déterminantes en ce qui concerne l'intéressé personnellement. Par ailleurs, les photographies produites (cf. consid. E supra), montrant le recourant à la chasse aux requins, ne sont pas déterminantes. Enfin, la lettre d'Amnesty International (cf. consid. X supra) ne prouve pas les allégations de l'intéressé quant à son engagement pour C._______. Au vu de ce qui précède et du dossier, aucun élément ne permet d'affirmer que le recourant serait, en cas de retour en Ethiopie, exposé à de sérieux préjudices selon de l'art. 3 LAsi, en raison de motifs subjectifs survenus après la fuite, au sens de l'art. 54 LAsi. Le recourant, par l'intermédiaire de son mandataire, n'a pas invoqué cet élément et la mention, par les représentants d'Amnesty International, d'éventuelles activités politiques menées en Suisse par l'intéressé demeurent sans fondement (cf. paragraphe 5.3 de ce courrier). Pour le reste, il est renvoyé aux considérants détaillés de la décision entreprise. Les allégations formulées par l'intéressé dans son mémoire de recours ne sont pas propres à modifier l'appréciation de l'autorité de céans.</w:t>
      </w:r>
    </w:p>
    <w:p>
      <w:r>
        <w:rPr>
          <w:b/>
        </w:rPr>
        <w:t>E. 5.3</w:t>
      </w:r>
    </w:p>
    <w:p>
      <w:r>
        <w:t>La décision de non-entrée en matière sur la demande d'asile du recourant, prononcée par l'ODM, est dès lors confirmée.</w:t>
      </w:r>
    </w:p>
    <w:p>
      <w:r>
        <w:rPr>
          <w:b/>
        </w:rPr>
        <w:t>E. 6.1</w:t>
      </w:r>
    </w:p>
    <w:p>
      <w:r>
        <w:t>Aucune exception à la règle générale du renvoi n'étant en l'occurrence réalisée (cf. art. 32 OA 1), le Tribunal est tenu, de par la loi, de confirmer cette mesure. 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6.2</w:t>
      </w:r>
    </w:p>
    <w:p>
      <w:r>
        <w:t>Pour les motifs exposés ci-dessus, le recourant ne peut donc se prévaloir de l'art. 5 LAsi, qui reprend en droit interne le principe de non-refoulement énoncé à l'art. 33 de la convention du 28 juillet 1951 relative au statut des réfugiés (Conv. réfugiés, RS 0.142.30). Par ailleurs, l'exécution du renvoi d'une personne qui menace de se suicider en cas de mise en oeuvre de cette mesure (cf. rapports médicaux produits, consid. I, O et T supra) n'est pas illicite en regard du droit international, en particulier de l'art. 3 de la convention du 4 novembre 1950 de sauvegarde des droits de l'homme et des libertés fondamentales (CEDH, RS 0.101), l'Etat d'accueil étant toutefois tenu de prendre les mesures adéquates pour éviter la mise à exécution de la menace lors de l'expulsion (cf. arrêt de la Cour européenne des Droits de l'Homme, Dragan c. Allemagne du 7 octobre 2004, Nr. 33743/03 ; JICRA 2005 n° 23 consid. 5.1 p. 212 ; arrêt du Tribunal administratif fédéral D-3626/2010 du 14 juin 2010 p. 8). De plus, si la santé psychique de l'intéressé ne devait pas lui permettre de faire face à la situation de stress et de tensions liée à l'exécution de son renvoi dans son pays d'origine, pouvant ainsi entraîner des comportements auto-agressifs, il appartiendrait aux autorités chargées de l'exécution de son renvoi de prévoir un accompagnement par une personne dotée de compétences médicales ou par toute autre personne susceptible de lui apporter un soutien adéquat, s'il résultait d'un examen médical avant le départ qu'un tel accompagnement était nécessaire (cf. art. 92 LAsi et art. 58 al. 3 de l'ordonnance 2 du 11 août 1999 sur l'asile relative au financement [Ordonnance 2 sur l'asile, OA 2, RS 142.312]). En l'espèce, l'exécution du renvoi est donc licite au sens de l'art. 83 al. 3 LEtr.</w:t>
      </w:r>
    </w:p>
    <w:p>
      <w:r>
        <w:rPr>
          <w:b/>
        </w:rPr>
        <w:t>E. 6.3</w:t>
      </w:r>
    </w:p>
    <w:p>
      <w:r>
        <w:t>Cette mesure est également raisonnablement exigible (cf. art. 83 al. 4 LEtr), non seulement vu l'absence de violence généralisée dans le pays d'origine du recourant, mais également eu égard à sa situation personnelle. L'intéressé, qui se dit originaire de B._______, ce qu'il n'a nullement établi, est encore jeune et a, au pays, sa femme et ses trois enfants de même qu'une soeur et deux frères (cf. pv. de son audition sommaire p. 3) sur lesquels il pourra compter. Conducteur de camion de profession, il a également travaillé comme mécanicien, expériences professionnelles qu'il pourra faire valoir à son retour en Ethiopie et qui devrait faciliter sa réinsertion. Le fait qu'il ait, selon ses dires, réussi à économiser suffisamment d'argent pour acheter un bateau de quarante-cinq milles dollars en chassant le requin démontre sa capacité à trouver des moyens de subsistance (cf. pv. de son audition fédérale p. 9). En cas de besoin, il pourra aussi faire à nouveau appel à l'aide de son autre soeur et de son beau-frère, réfugiés au I._______ (cf. pv. de son audition sommaire p. 3, pv. de son audition fédérale p. 2 et 11).</w:t>
      </w:r>
    </w:p>
    <w:p>
      <w:r>
        <w:rPr>
          <w:b/>
        </w:rPr>
        <w:t>E. 6.3.1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E-6888/2009 du 8 juillet 2010 consid. 5.3.3.2).</w:t>
      </w:r>
    </w:p>
    <w:p>
      <w:r>
        <w:rPr>
          <w:b/>
        </w:rPr>
        <w:t>E. 6.3.2</w:t>
      </w:r>
    </w:p>
    <w:p>
      <w:r>
        <w:t>Dans le cas d'espèce, les rapport médicaux produits font état d'un épisode dépressif moyen avec syndrome somatique (CIM-10, F 32.11) et d'idéations suicidaires sous forme de chantage (menaces de passage à l'acte si l'asile ne lui est pas accordé). Tout d'abord, le Tribunal considère que l'épisode dépressif moyen décrit ne constitue pas un obstacle au renvoi, dans la mesure où il n'est pas grave au point de mettre, de manière certaine, la vie ou la santé du recourant concrètement et gravement en danger en cas de retour dans son pays d'origine. En effet, son état de santé ne nécessite pas une prise en charge médicale particulièrement lourde, l'intéressé n'étant actuellement suivi que de manière ambulatoire. Ensuite, le Tribunal estime que la tentative de suicide et l'hospitalisation qui s'en est suivie il y a près d'un an est en lien direct avec la décision de l'ODM, rendue le jour précédent, ce qu'admet d'ailleurs l'intéressé dans son recours ainsi que dans le résumé de ses premiers jours en Suisse produit le 28 novembre 2011 (let. R supra) dans lequel il indique avoir été en bonne santé jusqu'à la réception de la décision négative sur sa demande d'asile. De plus, il n'apparaît pas que l'intéressé ait d'antécédents psychiatriques rapportés. Or, les troubles de nature suicidaire sont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Selon la pratique du Tribunal, ni une tentative de suicide ni des tendances suicidaires ("suicidalité") ne s'opposent à l'exécution du renvoi, y compris sous l'angle de l'exigibilité, seule une mise en danger concrète devant être prise en considération (cf. notamment arrêts du Tribunal administratif fédéral E-4315/2010 du 30 juin 2011 consid. 8, D-6840/2006 du 11 mai 2007 consid. 8.5, D- 455/2006 du 16 juin 2008 consid. 6.5.3, D-2049/2008 du 31 juillet 2008 consid. 5.2.3 p. 13, D-3626/2010 du 14 juin 2010 p. 8, E-6888/2009 du 8 juillet 2010 consid. 5.3.6). Dans ces conditions, il y a de fortes chances que les troubles suicidaires disparaîtront ou s'affaibliront une fois le retour de l'intéressé accompli. S'il devait néanmoins ressentir la nécessité de poursuivre son traitement, il pourrait bénéficier d'un suivi psychiatrique en Ethiopie où des antidépresseurs sont disponibles (cf. OSAR - Ethiopie : Soins psychiatriques, 10 juin 2009, p. 5 et 6), les membres de sa famille pouvant l'aider moralement et financièrement le cas échéant (cf. consid. 6.3 supra). Même si le Tribunal n'entend pas sous-estimer les appréhensions que le recourant peut ressentir à l'idée de regagner son pays d'origine, appréhensions se manifestant en particulier sous la forme d'idées suicidaires,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 en réaction à une décision négative et au stress lié à un renvoi en Ethiopie. Il appartient cependant à l'intéressé, avec l'aide d'un thérapeute, de mettre en place les conditions adéquates qui lui permettront d'appréhender son retour au pays. A cela s'ajoute que l'intéressé pourrait solliciter de l'ODM, en cas de besoin, une aide au retour pour motifs médicaux (cf. art. 73ss de l'ordonnance 2 sur l'asile relative au financement [OA 2, RS 142.312] et emporter avec lui une réserve de médicaments pour surmonter la période délicate entre son arrivée en Ethiopie et sa réinsertion effective dans ce pays.</w:t>
      </w:r>
    </w:p>
    <w:p>
      <w:r>
        <w:rPr>
          <w:b/>
        </w:rPr>
        <w:t>E. 6.3.3</w:t>
      </w:r>
    </w:p>
    <w:p>
      <w:r>
        <w:t>En définitive, le Tribunal n'ignore pas les inévitables difficultés de réinsertion auxquelles l'intéressé, relativement fragile, sera confronté à son retour dans un pays dont la situation économique et sociale demeure précaire. De l'avis de l'autorité de céans, ces facteurs négatifs, mis en balance avec ceux plaidant en faveur du caractère raisonnablement exigible de l'exécution du renvoi. ne peuvent cependant constituer des motifs prépondérants pour faire obstacle à une telle exécution. Par conséquent, l'exécution de son renvoi est raisonnablement exigible en l'état.</w:t>
      </w:r>
    </w:p>
    <w:p>
      <w:r>
        <w:rPr>
          <w:b/>
        </w:rPr>
        <w:t>E. 6.4</w:t>
      </w:r>
    </w:p>
    <w:p>
      <w:r>
        <w:t>L'exécution du renvoi est enfin possible (cf. art. 83 al. 2 LEtr) et le recourant est tenu de collaborer à l'obtention de documents de voyage lui permettant de quitter la Suisse (cf. art. 8 al. 4 LAsi ; ATAF 2008/34 consid. 12 p. 513-515).</w:t>
      </w:r>
    </w:p>
    <w:p>
      <w:r>
        <w:rPr>
          <w:b/>
        </w:rPr>
        <w:t>E. 6.5</w:t>
      </w:r>
    </w:p>
    <w:p>
      <w:r>
        <w:t>C'est donc également à bon droit que l'ODM a prononcé le renvoi du recourant et l'exécution de cette mesure.</w:t>
      </w:r>
    </w:p>
    <w:p>
      <w:r>
        <w:rPr>
          <w:b/>
        </w:rPr>
        <w:t>E. 7.1</w:t>
      </w:r>
    </w:p>
    <w:p>
      <w:r>
        <w:t>Le Tribunal fait droit à la requête du recourant et admet sa demande d'assistance judiciaire partielle, compte tenu de ce que les conclusions du recours, au moment de leur dépôt, n'étaient pas manifestement vouées à l'échec (art. 65 al. 1 PA).</w:t>
      </w:r>
    </w:p>
    <w:p>
      <w:r>
        <w:rPr>
          <w:b/>
        </w:rPr>
        <w:t>E. 7.2</w:t>
      </w:r>
    </w:p>
    <w:p>
      <w:r>
        <w:t>Il est donc renoncé à la perception des frais de procédure.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