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E-1271/2016 vom 29. Dezember 2016</w:t>
      </w:r>
    </w:p>
    <w:p>
      <w:r>
        <w:t>Bundesverwaltungsgericht, 2016-12-29, DE</w:t>
      </w:r>
    </w:p>
    <w:p>
      <w:r>
        <w:rPr>
          <w:b/>
        </w:rPr>
        <w:t xml:space="preserve">Quelle: </w:t>
      </w:r>
      <w:r>
        <w:t>https://mcp.opencaselaw.ch/entscheid/bvger_E-1271_2016</w:t>
      </w:r>
    </w:p>
    <w:p>
      <w:r>
        <w:t>FR: TAF E-1271/2016 du 29 décembre 2016</w:t>
      </w:r>
    </w:p>
    <w:p>
      <w:r>
        <w:t>IT: TAF E-1271/2016 del 29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legte in ihrer Verfügung ausführlich dar, weshalb die Vorbringen des Beschwerdeführers den Anforderungen an die Glaubhaftigkeit ihres Erachtens nicht zu genügen vermöchten. So wies sie auf detaillierte Weise auf verschiedene erhebliche Widersprüche zwischen den Aussagen an der BzP und denjenigen an der einlässlichen Anhörung hin. Auf Vorhalt zu diesen widersprüchlichen Schilderungen habe der Beschwerdeführer zum einen darauf verwiesen, dass er aufgeregt gewesen sei, zum andern habe er betreffend die unterschiedliche Bezeichnung seiner Verfolger (an der BzP sei es die SLA gewesen; an der Anhörung das CID) erklärt, er habe bei der BzP nie das CID, sondern Soldaten erwähnt, weil man ihn angewiesen habe, sich kurz zu fassen. Zwar komme es vor, dass Asylsuchende bei Befragungen oder Anhörungen aufgeregt seien. Dies sei aus naheliegenden Gründen besonders dann der Fall, wenn sie konstruierte Vorbringen vortrügen und sich - was vorliegend offensichtlich zutreffe - bei der Anhörung nicht mehr genau an ihre Aussagen anlässlich der BzP erinnern könnten. Dass Asylsuchende Vorbringen, welche den Tatsachen entsprächen, allein wegen ihrer Aufgeregtheit derart widersprüchlich darlegen würden, könne indessen vernünftigerweise ausgeschlossen werden. Die andere Erklärung des Beschwerdeführers, wonach er bei der BzP wegen der knapp bemessenen Zeit von der Armee statt vom CID gesprochen habe, müsse als fern jeder Realität eingestuft werden. Die geltend gemachte Verfolgung könne dem Beschwerdeführer demnach nicht geglaubt werden. Folglich entbehre auch sein Vorbringen, wonach die Armee seinen Vater noch heute immer wieder auf ihn anspreche, der Grundlage.</w:t>
      </w:r>
    </w:p>
    <w:p>
      <w:r>
        <w:rPr>
          <w:b/>
        </w:rPr>
        <w:t>E. 4.1.2</w:t>
      </w:r>
    </w:p>
    <w:p>
      <w:r>
        <w:t>Aus den vorstehenden Erwägungen folge, dass auch am Wahrheitsgehalt seiner Vorbringen im Zusammenhang mit der Tätigkeit für die LTTE gezweifelt werden müsse. Hinzu komme, dass der Beschwerdeführer nicht in der Lage gewesen sei, nachvollziehbar zu schildern, wie er sich den LTTE angeschlossen habe. Obschon er mehrmals aufgefordert worden sei, dieses Ereignis ausführlich zu schildern, seien seine Ausführungen vage und unsubstanziiert geblieben. Auch die Ereignisse, als er sein (...), schildere er völlig substanzlos. Seine Schilderungen würden keinerlei Realkennzeichen enthalten und vermöchten in keiner Weise den Eindruck zu erwecken, dass er ein schlimmes Ereignis beschreiben würde, von welchem er nachhaltig betroffen wäre.</w:t>
      </w:r>
    </w:p>
    <w:p>
      <w:r>
        <w:rPr>
          <w:b/>
        </w:rPr>
        <w:t>E. 4.1.3</w:t>
      </w:r>
    </w:p>
    <w:p>
      <w:r>
        <w:t>Die vorstehende Einschätzung werde auch dadurch bestätigt, dass das vom Beschwerdeführer eingereichte Beweismittel - ein Schreiben des "(...)", worin bestätigt werde, dass er am (...) eine (...) erhalten habe, nachdem er im Jahr (...) wegen einer (...) habe - unvereinbar mit dem von ihm geschilderten Sachverhalt sei. Ebenso sei das Foto, das seinen Angaben zufolge ihn zusammen mit einem LTTE-Kader (beide in Uniform) zeigen solle, nicht geeignet eine angebliche LTTE-Vergangenheit zu belegen, nachdem er an der mündlichen Befragung keine genauen Angaben hierzu habe machen können und auch keine zwingende Ähnlichkeit des Beschwerdeführers mit der abgebildeten Person zu erkennen sei.</w:t>
      </w:r>
    </w:p>
    <w:p>
      <w:r>
        <w:rPr>
          <w:b/>
        </w:rPr>
        <w:t>E. 4.1.4</w:t>
      </w:r>
    </w:p>
    <w:p>
      <w:r>
        <w:t>Zusammenfassend sei festzuhalten, dass dem Beschwerdeführer nicht geglaubt werden könne, dass er den LTTE angehört und dabei eine schwere (...) erlitten habe. In der Gesamtwürdigung dränge sich vielmehr der Schluss auf, dass seine (...) auf einen Unfall zurückzuführen sei. Schliesslich seien - nebst der tamilischen Ethnie und der mehrmonatigen Landesabwesenheit - keine weiteren Faktoren gegeben, die einen hinreichend begründeten Anlass zur Annahme einer Gefährdung im Sinne von Art. 3 AsylG zulassen würden. So seien die Herkunft aus dem Norden Sri Lankas, das Alter zwischen 20 und 45 Jahren und die (...) des Beschwerdeführers noch keine einschlägigen Faktoren.</w:t>
      </w:r>
    </w:p>
    <w:p>
      <w:r>
        <w:rPr>
          <w:b/>
        </w:rPr>
        <w:t>E. 4.2.1</w:t>
      </w:r>
    </w:p>
    <w:p>
      <w:r>
        <w:t>In der dagegen erhobenen Beschwerde erklärte der Beschwerdeführer, er habe anlässlich der mündlichen Befragungen die Geschehnisse nach seiner Entlassung von den LTTE im (...) 2005 nicht richtig erzählt und führte hierzu aus, er sei im (...) 2005 von drei singhalesisch sprechenden Personen in Zivil festgenommen und in einem Jeep auf die Polizeistation gebracht und verhört worden. Er habe gleich zugegeben, bei den LTTE gewesen zu sein, weil er deren Kenntnis darüber vermutet und befürchtet habe, sie würden ihn ohne Eingeständnis foltern. Bei seiner Entlassung habe man ihm gesagt, er müsse sich zur Verfügung halten und würde bei Bedarf aufgesucht. Er habe sich in der Folge vor behördlichen Übergriffen gefürchtet, glücklicherweise sei ihm aber bis zu seiner Ausreise im Januar 2006 nichts mehr passiert. Ab August 2006 hätten dagegen wieder unbekannte Leute bei seinen Eltern nach dem Beschwerdeführer gesucht. Von (...) 2006 an habe er acht Jahre lang in Indien gelebt. Er sei mit Hilfe eines Schleppers von Colombo nach E._______ (Indien) geflogen. In Indien habe er sich bei bekannten Familien aufgehalten, indes stets versteckt, weil die LTTE auch in Indien verboten sei. Im Jahr 2013 habe er erfahren, dass (...) junge Tamilen in einem Nachbardorf verhaftet und eine Woche später wieder freigelassen worden seien. In anderen Dörfern seien Tamilen dagegen nachrichtenlos verschwunden. Sein Vater habe ihm schliesslich verständlich gemacht, dass er so nicht weiterleben könne. Seine (...) in Kanada lebenden Brüder hätten daraufhin seine Ausreise organisiert. Seine Eltern würden weiterhin wegen des Beschwerdeführers regelmässig von zwei unbekannten Personen in Zivil aufgesucht und es werde mit der Erschiessung des Beschwerdeführers gedroht, falls sie seine Rückkehr nicht melden würden. Polizeiliche Anzeigen gegen diese Personen seien vergebens gewesen.</w:t>
      </w:r>
    </w:p>
    <w:p>
      <w:r>
        <w:rPr>
          <w:b/>
        </w:rPr>
        <w:t>E. 4.2.2</w:t>
      </w:r>
    </w:p>
    <w:p>
      <w:r>
        <w:t>Hinsichtlich der vom SEM angezweifelten Vorbringen ab 2011, gestand der Beschwerdeführer ein, dass diese in der Tat nicht stimmten, weil er sich zu jener Zeit in Indien aufgehalten habe. Des Weiteren hielt er - soweit das SEM seine LTTE-Vergangenheit als unglaubhaft bezeichnete -entgegen, dass man innerhalb der LTTE so viele Leute kennen lerne und später meist den Kontakt zu ihnen verliere, weshalb er über deren Verbleib nicht Bescheid wisse. Weiter könne er deshalb nicht mehr zur Situation nach dem Einschlag des Geschosses sagen, weil er dann ohnmächtig geworden sei.</w:t>
      </w:r>
    </w:p>
    <w:p>
      <w:r>
        <w:rPr>
          <w:b/>
        </w:rPr>
        <w:t>E. 4.2.3</w:t>
      </w:r>
    </w:p>
    <w:p>
      <w:r>
        <w:t>Schliesslich hielt der Beschwerdeführer fest, als ehemaliges LTTE-Mitglied, das bereits vor Kriegsende, namentlich im Jahr (...) das Land nach Indien verlassen habe, sei er in Sri Lanka einer grossen Gefährdung ausgesetzt. Hinzu komme, dass in Staaten wie Indien und der Schweiz, viele LTTE-Mitglieder untergekommen seien, sowie seine (...) in seinem Erscheinungsbild, weshalb die sri-lankischen Behördengegenüber dem Beschwerdeführer erhöhten Verdacht schöpfen würden.</w:t>
      </w:r>
    </w:p>
    <w:p>
      <w:r>
        <w:rPr>
          <w:b/>
        </w:rPr>
        <w:t>E. 4.2.4</w:t>
      </w:r>
    </w:p>
    <w:p>
      <w:r>
        <w:t>Der Beschwerdeführer sei in der Schweiz exilpolitisch aktiv, indem er an öffentlichen Kundgebungen (bisher zwei Demonstrationen in F._______) teilnehme.</w:t>
      </w:r>
    </w:p>
    <w:p>
      <w:r>
        <w:rPr>
          <w:b/>
        </w:rPr>
        <w:t>E. 4.3</w:t>
      </w:r>
    </w:p>
    <w:p>
      <w:r>
        <w:t>In seiner Vernehmlassung nahm das SEM Stellung zu den Erklärungen in der Beschwerde und hielt für nicht nachvollziehbar, dass der Beschwerdeführer die angeblich wahren Geschehnisse erst auf Rechtsmittelebene geltend mache. Seine Erklärung, er habe Angst gehabt, man könnte ihn nach Indien zurückschicken, vermochte das SEM nicht zu überzeugen. So sei es vielmehr offensichtlich, dass er damit versuche, eine unglaubhafte Verfolgungsgeschichte teilweise umzuformulieren, um seine Erfolgschancen im Asylverfahren zu erhöhen. Zwar sei sein Aufenthalt in Indien nicht von vornherein als unglaubhaft zu erachten, indessen lasse dieser Umstand nicht zwingend auf eine drohende Verfolgung in Sri Lanka schliessen. Insbesondere sei angesichts der damaligen politischen Lage in Sri Lanka realitätsfremd, dass er nach seiner Festnahme im (...) 2005, wo er seine frühere Zugehörigkeit bei den LTTE zugegeben habe, noch gleichentags freigelassen worden sei. So sei der im Februar 2002 geschlossene Waffenstillstand zwischen den LTTE und der sri-lankischen Regierung in der Folge des Tsunamis nämlich zusehends brüchig geworden und mit dem Attentat auf den Aussenminister Sri Lankas, Lakshman Kadirgamar, am 12. August 2005, faktisch zu Ende gegangen, weil als Verursacher des Todes dieses Politikers die Tamil Tigers vermutet worden seien. Vor diesem Hintergrund erscheine es ausgesprochen unwahrscheinlich, dass der Beschwerdeführer im (...) 2005 nur kurz verhört und gleichentags auf freien Fuss gesetzt worden sei. Vielmehr wäre zu erwarten gewesen, dass die Behörden umfassende Untersuchungsmassnahmen gegenüber dem Beschwerdeführer eingeleitet hätten. Weiter scheine es angesichts der Intensität (Dauer und Beharrlichkeit) fern der Realität, dass unbekannte Personen seit (...) 2006 bis heute bei den Eltern in Sri Lanka nach dem Verbleib des Beschwerdeführers fragen würden. Schliesslich seien auch allfällige Teilnahmen des Beschwerdeführers an tamilischen Kundgebungen - bei welchen nämlich keine Hinweise auf überdurchschnittliche Aktivitäten des Beschwerdeführers zu erkennen seien - in der Schweiz nicht geeignet, eine flüchtlingsrelevante Verfolgung zu begründen.</w:t>
      </w:r>
    </w:p>
    <w:p>
      <w:r>
        <w:rPr>
          <w:b/>
        </w:rPr>
        <w:t>E. 4.4</w:t>
      </w:r>
    </w:p>
    <w:p>
      <w:r>
        <w:t>Der Beschwerdeführer verzichtete auf das Einreichen einer eigentlichen Replik und beschränkte sich darauf, am 24. März 2016 kommentarlos das Bestätigungsschreiben eines sri-lankischen Parlamentariers zu den Akten zu reichen.</w:t>
      </w:r>
    </w:p>
    <w:p>
      <w:r>
        <w:rPr>
          <w:b/>
        </w:rPr>
        <w:t>E. 5.1</w:t>
      </w:r>
    </w:p>
    <w:p>
      <w:r>
        <w:t>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5.2</w:t>
      </w:r>
    </w:p>
    <w:p>
      <w:r>
        <w:t>Nach Prüfung der Akten ergibt sich in Übereinstimmung mit den vorinstanzlichen Erwägungen, dass die Verfolgungsvorbringen des Beschwerdeführers in wesentlichen Punkten widersprüchlich, realitätsfremd und unsubstanziiert sowie teilweise nachgeschoben sind und sich daher - gemessen an den eben erwähnten Kriterien - als nicht glaubhaft erweisen.</w:t>
      </w:r>
    </w:p>
    <w:p>
      <w:r>
        <w:rPr>
          <w:b/>
        </w:rPr>
        <w:t>E. 5.3</w:t>
      </w:r>
    </w:p>
    <w:p>
      <w:r>
        <w:t>Übereinstimmend mit dem SEM ist zunächst festzuhalten, dass die Angaben des Beschwerdeführers zu der angeblichen behördlichen Verfolgung - namentlich das polizeiliche Verhör des Beschwerdeführers im Jahr 2012 respektive 2011, die Suche nach ihm sowie die Drohungen gegenüber seinem Vater - nicht glaubhaft geworden sind. Mit Verweis auf die beiden oben zusammengefassten mündlichen Sachverhaltsvorträge (vgl. obenstehender Sachverhalt, Bst. A., S. 1 f.) ist in der Tat festzuhalten, dass der Beschwerdeführer an der BzP einerseits von einem Verhör durch die SLA im (...) 2012 bei sich zu Hause sprach und an der Anhörung andererseits von einem Verhör durch das CID in der Polizeistation von B._______ im Jahr 2011. Indessen erübrigt sich eine weitere Glaubhaftigkeitsprüfung betreffend dieser Vorkommnisse, da der Beschwerdeführer in seinem Rechtsmittel nunmehr einräumt, es handle sich dabei um unwahre Angaben.</w:t>
      </w:r>
    </w:p>
    <w:p>
      <w:r>
        <w:rPr>
          <w:b/>
        </w:rPr>
        <w:t>E. 5.4</w:t>
      </w:r>
    </w:p>
    <w:p>
      <w:r>
        <w:t>Der Beschwerdeführer hat zugegebenermassen zentrale Sachver-haltselemente - namentlich seinen gesamten Aufenthalt über angeblich acht Jahre hinweg in Indien - verheimlicht und beim SEM eine offensichtlich nicht authentische respektive korrekte Bescheinigung vom (...) 2015, in der sein Wohnsitz in D._______"since birth" bestätigt wird, zu den Akten gereicht. Er hat seine Mitwirkungspflicht und die daraus abgeleitete Wahrheitspflicht, auf welche er vor der jeweiligen Befragung ausdrücklich hingewiesen worden war, in krasser Weise verletzt. Er begründete die späte Darstellung der angeblich tatsächlichen Verhältnisse mit seiner Furcht vor einer Wegweisung nach Indien (siehe Beschwerdeschrift vom 29. Februar 2016, S. 4). Dies vermag allerdings nicht zu überzeugen, zumal es sich bei Indien um einen sicheren Drittstaat handelt. Dagegen drängt sich - mit Verweis auf die vorinstanzliche Vernehmlassung sowie die nachfolgenden Erwägungen - vielmehr der Verdacht auf, dass der Beschwerdeführer durch das nachträgliche Geständnis seiner unwahren Angaben die Grundlage der ihn schwer belastenden Aussagewidersprüche habe beseitigen wollen und sich durch die Abänderung der Sachverhaltsdarstellung nun bessere Verfahrenschancen erhofft.</w:t>
      </w:r>
    </w:p>
    <w:p>
      <w:r>
        <w:rPr>
          <w:b/>
        </w:rPr>
        <w:t>E. 5.5</w:t>
      </w:r>
    </w:p>
    <w:p>
      <w:r>
        <w:t>Der Beschwerdeführer behauptet neuerdings, er sei im Jahr 2005 nach Indien ausgereist, wo er sich bis zu seiner Ausreise im (...) 2014 ununterbrochen aufgehalten habe. Im Übrigen hielt er an seiner bereits im vorinstanzlichen Verfahren geltend gemachten LTTE-Tätigkeit fest und fügte hinzu, die sri-lankischen Behörden hätten ihn deswegen im (...) 2005 festgehalten und ins Verhör genommen, weshalb er in der Folge nach Indien ausgereist sei. Dort angekommen, habe er sich vor weiteren Verfolgungsmassnahmen gefürchtet.</w:t>
      </w:r>
    </w:p>
    <w:p>
      <w:r>
        <w:rPr>
          <w:b/>
        </w:rPr>
        <w:t>E. 5.5.1</w:t>
      </w:r>
    </w:p>
    <w:p>
      <w:r>
        <w:t>Hinsichtlich der Ausführungen zu den LTTE sind diese in der Tat, wie dies das SEM beurteilte (vgl. oben E.4.2), als vage und unsubstanziiert zu bezeichnen, wenn der Beschwerdeführer auf die Frage, wie er sich den LTTE angeschlossen habe, zu Antwort gab, er sei damals zur Schule gegangen und habe gesehen, dass sich viele Schüler den LTTE angeschlossen hätten, worauf auch er Lust dazu bekommen habe. Auf die Nachfrage hin, dies Schritt für Schritt zu erzählen, wiederholte der Beschwerdeführer die vorstehende Aussage bloss und fügte an, zuletzt sei er aus den LTTE ausgetreten (vgl. Anhörung A19/24 S. 10 F105 f.). Des Weiteren hielt das SEM zutreffend fest, dass der Beschwerdeführer zwar mehrere Angehörige der LTTE nennen konnte, nähere Angaben zu diesen Personen auf Nachfrage hin allerdings ausblieben (vgl. Anhörung A19/24 S. 13 F131 f.). Die Schilderung seiner (...) bezeichnete die Vorinstanz ebenso richtig als höchst unsubstanziiert. Die diesbezüglichen Aussagen des Beschwerdeführers weisen in der Tat keinerlei Realkennzeichen auf. Dabei hätte es sich hier um ein sehr einschneidendes Gewalterlebnis gehandelt, wenn der Beschwerdeführer tatsächlich bei einem Esswarentransport unter Beschuss der Regierungstruppen geraten wäre und dabei (...) hätte (vgl. Anhörung A19/24 S. 7-9 F59-F88). Die Annahme, dass der Beschwerdeführer (...) durch (...) hat, ist umso naheliegender als diese Ursache auch aus dem als Beweismittel eingereichten medizinischen Schreiben hervorgeht und der (...) ist (demgegenüber wäre dieses (...) beim Artilleriebeschuss eines Fahrzeugs weniger zu erwarten, zumal der Beschwerdeführer behauptet, damals auf dem Rücksitz des Autos gesessen zu haben; vgl. Anhörung A19/24 S. 8 F78). Zudem kann anhand des Fotos, worauf der Beschwerdeführer mit einem LTTE-Kader zu sehen sei, und aus den Kommentaren des Beschwerdeführers hierzu ebenso wenig auf eine asylrelevante Gefährdungslage geschlossen werden. Die bei der Vorinstanz eingereichten Beweismittel sind demnach nicht geeignet, die Unglaubhaftigkeit der LTTE-Vorbringen des Beschwerdeführers in ein anderes Licht zu rücken.</w:t>
      </w:r>
    </w:p>
    <w:p>
      <w:r>
        <w:rPr>
          <w:b/>
        </w:rPr>
        <w:t>E. 5.5.2</w:t>
      </w:r>
    </w:p>
    <w:p>
      <w:r>
        <w:t>Nachdem vorstehend die Glaubhaftigkeit eines Kernvorbringens - namentlich die LTTE-Nähe des Beschwerdeführers als Verfolgungsmotiv der sri-lankischen Behörden - verneint worden ist, sind auch die neuen Vorbringen zur Festnahme des Beschwerdeführers und zum anschliessenden Verhör auf der Polizeistation im (...) 2005 sowie die angebliche Gefährdungslage in Indien nicht geeignet, um auf eine begründete Furcht vor ernsthaften Nachteilen im Sinne von Art. 3 Abs. 2 AsylG zu schliessen. Diese neuen Vorbringen wurden in der Beschwerdeeingabe lediglich schriftlich und auf rudimentäre Weise beschrieben, und es sind hierzu keinerlei stützende Hinweise in den Akten zu finden. Die angebliche behördliche Verfolgungshandlung und die Bedrohungslage in Indien knüpfen in sachlicher Hinsicht direkt an die früheren - und vorstehend nicht glaubhaft gewordenen - Ereignisse in Sri Lanka an. Vor diesem Hintergrund und in Anbetracht der Tatsache, dass die entsprechenden Vorbringen unsubstanziiert ausfielen und keinerlei Glaubhaftigkeitselemente aufweisen, sind diese als unbegründet nachgeschoben und somit als unglaubhaft einzustufen. Zur Vermeidung von Wiederholungen kann hinsichtlich weiterer Widersprüche auf die zutreffenden und detaillierten Erwägungen in der angefochtenen Verfügung und der Vernehmlassung verwiesen werden (vgl. E. 4.1 und 4.3).</w:t>
      </w:r>
    </w:p>
    <w:p>
      <w:r>
        <w:rPr>
          <w:b/>
        </w:rPr>
        <w:t>E. 5.5.3</w:t>
      </w:r>
    </w:p>
    <w:p>
      <w:r>
        <w:t>Die Vorbringen des Beschwerdeführers erweisen sich nach dem Gesagten als unglaubhaft. Diese Schlussfolgerung ist auch vor dem Hintergrund der bereits beeinträchtigten Glaubwürdigkeit des Beschwerdeführers aufgrund seiner unwahren Angaben im Vorverfahren naheliegend. Im Sinne der vorstehenden Erkenntnisse gab der Beschwerdeführer anlässlich der BzP im Übrigen zu Protokoll, abgesehen von seinen Vorbringen keine Probleme - weder mit den Behörden noch mit irgendwelchen Personen oder Organisationen - gehabt zu haben. Er sei auch nie inhaftiert oder vor Gericht gewesen; er sei weder religiös noch politisch aktiv gewesen in seiner Heimat (vgl. BzP A5/13 S. 8 unten).</w:t>
      </w:r>
    </w:p>
    <w:p>
      <w:r>
        <w:rPr>
          <w:b/>
        </w:rPr>
        <w:t>E. 5.6</w:t>
      </w:r>
    </w:p>
    <w:p>
      <w:r>
        <w:t>Auf weitere Abklärungen im Zusammenhang mit den nachgelieferten Sachverhaltselementen kann angesichts der offensichtlichen Unglaubhaftigkeit dieser Vorbringen verzichtet werden.</w:t>
      </w:r>
    </w:p>
    <w:p>
      <w:r>
        <w:rPr>
          <w:b/>
        </w:rPr>
        <w:t>E. 5.7</w:t>
      </w:r>
    </w:p>
    <w:p>
      <w:r>
        <w:t>Schliesslich sind auch die auf Beschwerdeebene neu eingereichten Beweismittel - eine Bestätigung der indischen Polizeibehörde in G._______ vom (...) 2011 über die Wohnsitznahme des Beschwerdeführers in Indien im Jahr (...) sowie ein Schreiben eines sri-lankischen Parlamentsmitglieds zur Gefährdungssituation des Beschwerdeführers in Sri Lanka -unbehelflich. So lässt, nachdem vorstehend zahlreiche Ungereimtheiten festgestellt wurden, weder der Nachweis des Aufenthalts in Indien noch das Schreiben des Parlamentariers, das unter den gegebenen Umständen als Gefälligkeitsschreiben zu würdigen ist, einen hinreichenden Verdacht auf eine asylrelevante Verfolgung entstehen.</w:t>
      </w:r>
    </w:p>
    <w:p>
      <w:r>
        <w:rPr>
          <w:b/>
        </w:rPr>
        <w:t>E. 5.8</w:t>
      </w:r>
    </w:p>
    <w:p>
      <w:r>
        <w:t>Zusammenfassend ist es dem Beschwerdeführer nicht gelungen, Vorfluchtgründe im Sinne von Art. 3 AsylG nachzuweisen oder glaubhaft zu machen.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Es besteht kein konkreter Grund zur Annahme, der Beschwerdeführer habe im heutigen Zeitpunkt wegen allfälliger Verbindungen zu den LTTE asylrelevante Nachteile zu befürchten. Insbesondere hat er, wie in den vorstehenden Erwägungen festgestellt wurde, nicht glaubhaft darzulegen vermocht, dass die sri-lankischen Behörden ihn verfolgt hatten und ihn als ernsthaften Unterstützer der LTTE und Regimegegner einstufen würden. Im Weiteren handelt es sich auch bei der (...) um keinen sogenannt schwach risikobegründenden Faktor, zumal der Beschwerdeführer bei einer allfälligen behördlichen Kontrolle ohne weiteres die wahre Ursache dieser (...) erklären und hierbei eine entsprechende Bescheinigung als Beweismittel vorlegen kann (vgl. oben E. 5.5.1; zu diesem Zweck ist ihm eine Kopie dieser Bestätigung zusammen mit diesem Urteil zuzustellen).</w:t>
      </w:r>
    </w:p>
    <w:p>
      <w:r>
        <w:rPr>
          <w:b/>
        </w:rPr>
        <w:t>E. 6.3</w:t>
      </w:r>
    </w:p>
    <w:p>
      <w:r>
        <w:t>Zusammenfassend ist es dem Beschwerdeführer nicht gelungen, Vorfluchtgründe im Sinne von Art. 3 AsylG nachzuweisen oder glaubhaft zu machen.</w:t>
      </w:r>
    </w:p>
    <w:p>
      <w:r>
        <w:rPr>
          <w:b/>
        </w:rPr>
        <w:t>E. 7.1</w:t>
      </w:r>
    </w:p>
    <w:p>
      <w:r>
        <w:t>Im Folgenden ist zu prüfen, ob der Beschwerdeführer durch sein Verhalten nach der Ausreise aus Sri Lanka in der Schweiz Grund für eine zukünftige Verfolgung durch die sri-lankischen Behörden gesetzt hat und deshalb (infolge subjektiver Nachfluchtgründe) die Flüchtlingseigenschaft erfüllt.</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Sri Lankas ist aber davon auszugehen, dass die sri-lankischen Behörden blosse "Mitläufer" von Massenveranstaltungen als solche identifizieren können und diese in Sri Lanka mithin nicht als Gefahr wahrgenommen werden (vgl. Referenzurteil, a.a.O., E. 8.5.4). Der Beschwerdeführer hat in seinem Rechtsmittel auf seine Teilnahme an Kundgebungen in der Schweiz hingewiesen. Er habe an zwei Demonstrationen in F._______ teilgenommen. Diese Ausführung lässt nicht auf ein relevantes exilpolitisches Engagement des Beschwerdeführers schliessen. Es erscheint äusserst unwahrscheinlich, dass er allein durch die Teilnahme an Massenveranstaltungen in der Schweiz ins Visier der sri-lankischen Behörden geraten ist, zumal aufgrund seiner unglaubhaften Asylvorbringen nicht davon auszugehen ist, dass er vor der Ausreise aus Sri Lanka von den heimatlichen Sicherheitsbehörden registriert worden war. Die sri-lankischen Behörden dürften die marginale exilpolitische Tätigkeit des Beschwerdeführers - sollten sie davon überhaupt Kenntnis erlangen - nicht als ernsthafte Bedrohung erachten.</w:t>
      </w:r>
    </w:p>
    <w:p>
      <w:r>
        <w:rPr>
          <w:b/>
        </w:rPr>
        <w:t>E. 7.5</w:t>
      </w:r>
    </w:p>
    <w:p>
      <w:r>
        <w:t>Unter Berücksichtigung dieser Umstände ergibt sich, dass der Beschwerdeführer auch die Voraussetzungen für die Anerkennung von subjektiven Nachfluchtgründen im Sinn von Art. 54 AsylG nicht erfüllt.</w:t>
      </w:r>
    </w:p>
    <w:p>
      <w:r>
        <w:rPr>
          <w:b/>
        </w:rPr>
        <w:t>E. 7.6</w:t>
      </w:r>
    </w:p>
    <w:p>
      <w:r>
        <w:t>Das SEM hat nach dem Gesagten die Flüchtlingseigenschaft des Beschwerdeführers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Im Urteil E-1866/2015 nahm das Bundesverwaltungsgericht eine aktuelle Lagebeurteilung auch mit Bezug auf die Zumutbarkeit des Vollzugs von Wegweisungen nach Sri Lanka vor (vgl. a.a.O. E. 13.2-13.4). Betreffend die Nordprovinz, aus der der Beschwerdeführer stammt und in der er bis zur Ausreise lebte, hielt es zusammenfassend Folgendes fest: Das Gericht stützt die bisherige Praxis des SEM, wonach der Wegweisungsvollzug in die Nordprovinz (mit Ausnahme des Vanni-Gebiets)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9.3.2</w:t>
      </w:r>
    </w:p>
    <w:p>
      <w:r>
        <w:t>Der Beschwerdeführer erhebt keine Einwände gegen die Ausführungen in der angefochtenen Verfügung zur Frage des Fehlens individueller Wegweisungshindernisse. Nach Prüfung der Akten ist die vorinstanzliche Einschätzung durch das Gericht vollumfänglich zu bestätigen. Es kann davon ausgegangen werden, dass die Einkommens- und Wohnsituation des jungen und gemäss Akten grundsätzlich gesunden Beschwerdeführers durch sein familiäres Beziehungsnetz an seinem Herkunftsort (vgl. Protokoll BzP A5/13 S. 5) sichergestellt ist und es ihm dadurch trotz (...) möglich sein wird, sich in Sri Lanka wieder zu integrieren. Nach dem Gesagten bestehen keine Anhaltspunkte dafür, dass der Beschwerdeführer bei einer Rückkehr in eine existenzielle Notlage geraten würde.</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dem Beschwerdeführer die Verfahrenskosten aufzuerlegen (Art. 63 Abs. 1 VwVG). Der Beschwerdeführer stellte in seiner Beschwerde indessen ein Gesuch um unentgeltliche Prozessführung gemäss Art. 65 Abs. 1 VwVG. Ebenso liess dem Gericht er eine Sozialhilfebestätigung zukommen. Nach den vorstehenden Erwägungen waren die Beschwerdebegehren nicht als aussichtlos im Sinne von Art. 65 Abs. 1 VwVG zu bezeichnen, weshalb das fragliche Gesuch gutzuheissen ist. Da zudem keine Anhaltspunkte dafür vorliegen, dass sich seine finanzielle Lage (in der Schweiz) seither entscheidrelevant verändert hätte, wird auf die Auflage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