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E-1270/2025 vom 22. Januar 2025</w:t>
      </w:r>
    </w:p>
    <w:p>
      <w:r>
        <w:t>Bundesverwaltungsgericht, 2025-01-22, DE</w:t>
      </w:r>
    </w:p>
    <w:p>
      <w:r>
        <w:rPr>
          <w:b/>
        </w:rPr>
        <w:t xml:space="preserve">Quelle: </w:t>
      </w:r>
      <w:r>
        <w:t>https://mcp.opencaselaw.ch/entscheid/bvger_E-1270_2025_d20250122</w:t>
      </w:r>
    </w:p>
    <w:p>
      <w:r>
        <w:t>FR: TAF E-1270/2025 du 22 janvier 2025</w:t>
      </w:r>
    </w:p>
    <w:p>
      <w:r>
        <w:t>IT: TAF E-1270/2025 del 22 gennaio 2025</w:t>
      </w:r>
    </w:p>
    <w:p>
      <w:pPr>
        <w:pStyle w:val="Heading2"/>
      </w:pPr>
      <w:r>
        <w:t>Regeste</w:t>
      </w:r>
    </w:p>
    <w:p>
      <w:r>
        <w:t>Vollzug der Wegweisung | Vollzug der Wegweisung; Verfügung des SEM vom 22.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Auf die frist- und form- gerecht eingereichte Beschwerde ist somit einzutreten (Art. 108 Abs. 2 AsylG, Art. 48 Abs. 1 sowie Art. 52 Abs. 1 VwVG).</w:t>
      </w:r>
    </w:p>
    <w:p>
      <w:r>
        <w:t>E-1270/2025 Seite 6</w:t>
      </w:r>
    </w:p>
    <w:p>
      <w:r>
        <w:rPr>
          <w:b/>
        </w:rPr>
        <w:t>E. 1.3</w:t>
      </w:r>
    </w:p>
    <w:p>
      <w:r>
        <w:t>Das SEM hat die aufschiebende Wirkung der vorliegenden Be- schwerde nicht entzogen; dem Rechtsmittel kommt von Gesetzes wegen aufschiebende Wirkung zu (Art. 55 Abs. 1 und 2 VwVG).</w:t>
      </w:r>
    </w:p>
    <w:p>
      <w:r>
        <w:rPr>
          <w:b/>
        </w:rPr>
        <w:t>E. 2</w:t>
      </w:r>
    </w:p>
    <w:p>
      <w:r>
        <w:t>Die Kognition des Bundesverwaltungsgerichts und die zulässigen Rügen richten sich im Bereich des Ausländerrechts nach Art. 49 VwVG (vgl. BVGE 2014/26 E. 5).</w:t>
      </w:r>
    </w:p>
    <w:p>
      <w:r>
        <w:rPr>
          <w:b/>
        </w:rPr>
        <w:t>E. 3</w:t>
      </w:r>
    </w:p>
    <w:p>
      <w:r>
        <w:t>Ist der Vollzug der Wegweisung nicht zulässig, nicht zumutbar oder nicht möglich,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Das SEM führte zur Begründung der Zulässigkeit und Zumutbarkeit des Wegweisungsvollzugs in der Verfügung vom 22. Januar 2025 insbeson- dere aus, in Sierra Leone herrsche weder eine Situation von Krieg, Bürger- krieg noch allgemeiner Gewalt und der Wegweisungsvollzug erweise sich in individueller Hinsicht insbesondere für alleinstehende Männer jungen und mittleren Alters als zumutbar. Der Beschwerdeführer sei mittlerweile volljährig und könne sich bezüglich der Beurteilung der Zumutbarkeit des Wegweisungsvollzugs nicht mehr auf das Übereinkommen über die Rechte des Kindes berufen. Dessen ungeachtet hätten Abklärungen des SEM er- geben, dass – entgegen seiner Angaben im Rahmen des erstinstanzlichen Verfahrens – mehrere Angehörige seiner Kernfamilie, insbesondere seine Mutter, und auch andere Verwandte in Sierra Leone leben würden. Er sei jung, habe ein gewisses Mass an Schulbildung und Arbeitserfahrung und obwohl seine Reintegration im Heimatstaat mit gewissen Herausforderun- gen verbunden sein werde, verfüge er – entgegen seiner ursprünglichen Behauptungen – in Sierra Leone über ein ausgedehntes Beziehungsnetz. Aus den Akten ergäben sich sodann keine Hinweise, die auf eine medizi- nische Notlage schliessen lassen würden. Die medizinische und insbeson- dere psychiatrische Versorgung in Sierra Leone sei grundsätzlich gewähr- leistet.</w:t>
      </w:r>
    </w:p>
    <w:p>
      <w:r>
        <w:t>E-1270/2025 Seite 7</w:t>
      </w:r>
    </w:p>
    <w:p>
      <w:r>
        <w:rPr>
          <w:b/>
        </w:rPr>
        <w:t>E. 4.2</w:t>
      </w:r>
    </w:p>
    <w:p>
      <w:r>
        <w:t>Der Beschwerdeführer hielt dieser Einschätzung in seinem Rechtsmit- tel im Wesentlichen entgegen, der Wegweisungsvollzug sei weder zulässig noch zumutbar. Er habe in Sierra Leone nur sechs Jahre lang die Schule besucht und seine Gelegenheitsarbeiten auf der Flucht seien nicht mit ei- ner Berufsausbildung gleichzusetzen. Die Möglichkeiten einer Berufsaus- bildung seien sodann nicht nur durch seine geringe Schulbildung und die Situation auf dem sierra-leonischen Arbeitsmarkt, sondern auch durch seine chronischen Rückenschmerzen (aufgrund eines in Algerien erlittenen Arbeitsunfalls) beschränkt. Ausserdem garantiere auch eine erfolgreiche Berufsausbildung keine angemessene Entlöhnung. Betreffend sein famili- äres Beziehungsnetz falle auf, dass die vom SEM erwähnten Personen über das ganze Land verteilt leben würden, was Zweifel am Verwandt- schaftsverhältnis begründe und jedenfalls nicht auf eine enge, unter- stützungsfähige oder -bereite Kernfamilie hindeute. Sein psychischer Zu- stand habe sich weiter verschlechtert und es sei – angesichts seiner schwierigen wirtschaftlichen und sozialen Situation – nicht davon auszuge- hen, dass er tatsächlichen Zugang zu den von der Vorinstanz abstrakt auf- gezeigten Behandlungsmöglichkeiten finden könne. Insgesamt sei die in- dividuelle medizinische Versorgung in seinem Heimatstaat demnach nicht gewährleistet. Darüber hinaus wäre das SEM gehalten gewesen, ange- sichts seines gravierenden Gesundheitszustands, bei welchem der Vollzug der Wegweisung die Schwelle einer Verletzung von Art. 3 EMRK erreichen würde, von den sierra-leonischen Behörden Zusicherungen bezüglich sei- nes Zugangs zu adäquater Behandlung einzuholen.</w:t>
      </w:r>
    </w:p>
    <w:p>
      <w:r>
        <w:rPr>
          <w:b/>
        </w:rPr>
        <w:t>E. 4.3</w:t>
      </w:r>
    </w:p>
    <w:p>
      <w:r>
        <w:t>In seiner Vernehmlassung führte das SEM im Wesentlichen aus, die Botschaftserklärung zeige deutlich, dass der Beschwerdeführer versucht habe, die Schweizerischen Asylbehörden hinsichtlich seiner familiären Si- tuation und Lebensumstände zu täuschen. Weder die schwierige Arbeits- marktsituation noch niedrige Löhne seien geeignet, die Unzumutbarkeit des Wegweisungsvollzugs zu begründen. Entgegen der Behauptung des Beschwerdeführers gehe aus der Botschaftsabklärung hervor, dass meh- rere seiner Familienangehörigen in der Region um B._______ leben wür- den. Aus einer geografischen Verstreuung könne ohnehin nicht auf man- gelnden Rück- oder Zusammenhalt im Familienverband geschlossen wer- den. Drei seiner Geschwister seien Schüler beziehungsweise Studenten, was auf eine gewisse finanzielle Unterstützung schliessen lasse. Dessen ungeachtet sei der Beschwerdeführer mittlerweile volljährig, weshalb auf weitere Abklärungen zu etwaigen Lebensumständen in Sierra Leone ver- zichtet werden könne. Bezüglich der medizinischen Situation und der dies- bezüglichen Behandelbarkeit ergebe sich ebenfalls keine neue</w:t>
      </w:r>
    </w:p>
    <w:p>
      <w:r>
        <w:t>E-1270/2025 Seite 8 Ausgangslage und vorliegend könne für den Fall einer (zwangsweisen) Rückführung nicht auf eine lebensbedrohliche medizinische Notlage im Sinn von Art. 3 EMRK geschlossen werden.</w:t>
      </w:r>
    </w:p>
    <w:p>
      <w:r>
        <w:rPr>
          <w:b/>
        </w:rPr>
        <w:t>E. 4.4</w:t>
      </w:r>
    </w:p>
    <w:p>
      <w:r>
        <w:t>Der Beschwerdeführer monierte in seiner Replik zunächst, das SEM habe ihm keine Einsicht in den Botschaftsbericht und die vorausgehende Abklärungsanfrage gewährt und damit sein rechtliches Gehör verletzt. Dar- über hinaus bekräftigte er im Wesentlichen, dass die Probleme, mit denen er sich im Fall einer Rückkehr konfrontiert sehe, nach wie vor nicht in ihrer Gesamtheit gewürdigt worden seien. Seine Wiedereingliederung werde durch seine ausgesprochen schlechte gesundheitliche Verfassung stark erschwert und der Zugang zu medizinischer Versorgung sei angesichts sei- ner schwierigen finanziellen Lage kaum gewährleistet.</w:t>
      </w:r>
    </w:p>
    <w:p>
      <w:r>
        <w:rPr>
          <w:b/>
        </w:rPr>
        <w:t>E. 5.1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der angefochtenen Verfügung und der Vernehm- lassung verwiesen werden. Als wesentlich wird Folgendes erachtet:</w:t>
      </w:r>
    </w:p>
    <w:p>
      <w:r>
        <w:rPr>
          <w:b/>
        </w:rPr>
        <w:t>E. 5.2</w:t>
      </w:r>
    </w:p>
    <w:p>
      <w:r>
        <w:t>Der Vollzug ist nicht zulässig, wenn völkerrechtliche Verpflichtungen der Schweiz einer Weiterreise der Ausländerin oder des Ausländers in den Heimatstaat entgegenstehen (Art. 83 Abs. 3 AIG).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E-1270/2025 Seite 9</w:t>
      </w:r>
    </w:p>
    <w:p>
      <w:r>
        <w:rPr>
          <w:b/>
        </w:rPr>
        <w:t>E. 5.2.2</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5.2.3.1</w:t>
      </w:r>
    </w:p>
    <w:p>
      <w:r>
        <w:t>Die aktenkundige Suizidalität und die psychischen Probleme des Beschwerdeführers führen nicht zur Verneinung der Zulässigkeit des Weg- weisungsvollzugs: Eine zwangsweise Rückweisung von Personen mit ge- sundheitlichen Problemen kann praxisgemäss nur in seltenen Ausnahme- fällen einen Verstoss gegen Art. 3 EMRK darstellen kann (vgl. BVGE 2011/9 E. 7 mit Hinweisen auf die Praxis des EGMR, EGMR-Urteil Papos- hvili gegen Belgien vom 13. Dezember 2016, 41738/10, § 183). Der EGMR anerkennt grundsätzlich keinen durch die EMRK geschützten Anspruch auf Verbleib in einem Konventionsstaat, um weiterhin in den Genuss medizini- scher Unterstützung zu kommen (vgl. Urteil des EGMR vom 2. Mai 1997 i.S. D. gegen Vereinigtes Königreich). Hinsichtlich der Gefahr einer Selbst- gefährdung bei einer zwangsweisen Überstellung ist der wegweisende Staat gemäss Praxis des EGMR nicht verpflichtet, vom Vollzug der Weg- weisung Abstand zu nehmen, falls Ausländer oder Ausländerinnen Suizid- gedanken äussern; die Überstellung vermag nicht gegen Art. 3 EMRK zu verstossen, wenn der wegweisende Staat geeignete Massnahmen ergreift, um die Umsetzung solcher Ankündigungen zu verhindern (vgl. den Unzu- lässigkeitsentscheid des EGMR vom 7. Oktober 2004 i.S. D. und andere gegen Deutschland [Beschwerde Nr. 33743/03], angeführt in Entscheidun- gen und Mitteilungen der [vormaligen] Schweizerischen Asylrekurskom- mission [EMARK] 2005 Nr. 23 E. 5.1).</w:t>
      </w:r>
    </w:p>
    <w:p>
      <w:r>
        <w:rPr>
          <w:b/>
        </w:rPr>
        <w:t>E. 5.2.3.2</w:t>
      </w:r>
    </w:p>
    <w:p>
      <w:r>
        <w:t>Den Akten zufolge wurde beim Beschwerdeführer im August 2023 zunächst eine Anpassungsstörung diagnostiziert (vgl. ärztlicher Kurz- bericht vom 18. August 2023 [SEM-act. A34]). Konkreter Behandlungs- bedarf ergab sich zu diesem Zeitpunkt nicht. Die Psychiatrie C._______ informierte am 11. September 2024 über zwei ambulante Termine, die der Beschwerdeführer Ende Juni 2024 aufgrund seiner Schlafprobleme und Niedergeschlagenheit wahrgenommen habe sowie über die geplante Um- platzierung in die Erwachsenenpsychiatrie (vgl. SEM-act. A52). Am 3. De- zember 2024 wurde der Beschwerdeführer aufgrund suizidaler Äusserun-</w:t>
      </w:r>
    </w:p>
    <w:p>
      <w:r>
        <w:t>E-1270/2025 Seite 10 gen notfallmässig untersucht (vgl. SEM-act. A61). Die Symptomatik wurde dabei im Rahmen einer mittelgradigen depressiven Episode bei rezidivie- render depressiver Störung (ICD-10 F 33.1) interpretiert. Nebst der Aufglei- sung einer medikamentösen Therapie (vgl. auch ärztlicher Bericht vom</w:t>
      </w:r>
    </w:p>
    <w:p>
      <w:r>
        <w:rPr>
          <w:b/>
        </w:rPr>
        <w:t>E. 5.2.3.3</w:t>
      </w:r>
    </w:p>
    <w:p>
      <w:r>
        <w:t>Vorliegend ist, entgegen der diesbezüglichen Ausführungen auf Be- schwerdeebene, festzustellen, dass eine Rückführung des Beschwerde- führers nach Sierra Leone nicht gegen Art. 3 EMRK verstösst, zumal seine psychischen Beschwerden die hohe Schwelle zur Annahme eines "real risk" offensichtlich nicht erreichen. Weiterhin bestehenden oder sich gar akzentuierenden suizidalen Tendenzen ist im Falle einer (zwangsweisen) Rückführung bei der Ausgestaltung der Modalitäten durch angemessene, sorgfältige Vorbereitung Rechnung zu tragen, indem geeignete medizini- sche Massnahmen getroffen werden und eine adäquate Betreuung – bei- spielsweise durch medizinisches Fachpersonal – sichergestellt wird. Der Beschwerdeführer befand sich gemäss Aktenlage in der Schweiz zuletzt am 20. Februar 2025 in stationärer ärztlicher Behandlung, weshalb einer</w:t>
      </w:r>
    </w:p>
    <w:p>
      <w:r>
        <w:t>E-1270/2025 Seite 11 möglicherweise erneut auftretenden akuten Suizidalität beispielsweise auch medikamentös entgegengewirkt werden kann.</w:t>
      </w:r>
    </w:p>
    <w:p>
      <w:r>
        <w:rPr>
          <w:b/>
        </w:rPr>
        <w:t>E. 5.2.4</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Gerichtshofs für Men- schenrechte (EGMR) sowie jener des UN-Anti-Folterausschusses müssten die Beschwerdeführenden eine konkrete Gefahr ("real risk") nachweisen oder glaubhaft machen, dass ihm im Fall einer Rückschiebung Folter oder unmenschliche Behandlung drohen würde (vgl. Urteil des EGMR Saadi ge- gen Italien 28. Februar 2008, Grosse Kammer 37201/06, §§ 124–127 m.w.H.). Dies gelingt ihm nicht. Auch die allgemeine Menschenrechtssitu- ation im Heimatstaat lässt den Wegweisungsvollzug zum heutigen Zeit- punkt nicht als unzulässig erscheinen.</w:t>
      </w:r>
    </w:p>
    <w:p>
      <w:r>
        <w:rPr>
          <w:b/>
        </w:rPr>
        <w:t>E. 5.2.5</w:t>
      </w:r>
    </w:p>
    <w:p>
      <w:r>
        <w:t>Nach dem Gesagten ist der Vollzug der Wegweisung sowohl im Sinne der asyl- als auch der völkerrechtlichen Bestimmungen zulässig.</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5.3.1</w:t>
      </w:r>
    </w:p>
    <w:p>
      <w:r>
        <w:t>In Sierra Leone herrscht weder Krieg oder Bürgerkrieg noch eine Si- tuation allgemeiner Gewalt, aufgrund derer eine Rückkehr generell unzu- mutbar wäre (vgl. dazu etwa Urteile des BVGer D-5264/2024 vom 3. Okto- ber 2024 E. 8.3.2 und D-2038/2024 vom 22. April 2024 E. 7.3.1 m.w.H.).</w:t>
      </w:r>
    </w:p>
    <w:p>
      <w:r>
        <w:rPr>
          <w:b/>
        </w:rPr>
        <w:t>E. 5.3.2.1</w:t>
      </w:r>
    </w:p>
    <w:p>
      <w:r>
        <w:t>Das SEM hat zu Recht darauf hingewiesen, dass der Beschwerde- führer mittlerweile volljährig ist und bereits vor der Botschaftserklärung der Eindruck bestand, er habe seine tatsächlichen Lebensumstände und seine familiäre Situation – nicht aber seine eigentliche Identität – zu verschleiern versucht (vgl. BVGer-Urteil E-6824/2023 E. 5.2.3). Nach den Abklärungen steht fest, dass die Mutter des Beschwerdeführers in D._______ (etwa 30 Kilometer von B._______ entfernt) lebt. Der Beschwerdeführer hat im</w:t>
      </w:r>
    </w:p>
    <w:p>
      <w:r>
        <w:t>E-1270/2025 Seite 12 Rahmen seiner Stellungnahme zu den Erkenntnissen des Botschaftsbe- richts auch eingeräumt, mit ihr in Kontakt zu stehen (vgl. SEM-act. A52).</w:t>
      </w:r>
    </w:p>
    <w:p>
      <w:r>
        <w:rPr>
          <w:b/>
        </w:rPr>
        <w:t>E. 5.3.2.2</w:t>
      </w:r>
    </w:p>
    <w:p>
      <w:r>
        <w:t>Im Zusammenhang mit dem Botschaftsbericht kann im Übrigen festgehalten werden, dass das SEM – unter Berücksichtigung der vorlie- genden Verfahrenskonstellation – seinen diesbezüglichen Verpflichtungen im Zusammenhang mit dem rechtlichen Gehör hinreichend nachgekom- men ist. Angesichts der zwischenzeitlich eingetretenen Volljährigkeit des Beschwerdeführers sind ohnehin weniger strenge Anforderungen an die Abklärungspflicht bezüglich der Situation des Beschwerdeführers im Fall einer Rückkehr zu stellen und namentlich keine konkreten Zusicherungen hinsichtlich seiner Inobhutnahme mehr erforderlich. Das SEM hat vorlie- gend zwar auf eine vollumfängliche Offenlegung seiner Korrespondenz mit der Botschaft verzichtet, stattdessen jedoch dessen wesentlichen Inhalt mitgeteilt (vgl. SEM-act. A46; Art. 27 und 28 VwVG), was nicht zu bean- standen ist. Das SEM hat die Verweigerung der direkten, uneingeschränk- ten Einsicht zutreffend – und hinreichend – mit der Existenz (offensichtli- cher) öffentlicher Geheimhaltungsinteressen begründet, die im Übrigen auch vom Beschwerdeführer ausdrücklich anerkannt werden (vgl. Replik S. 2: Schutz von Personen und Informationsquellen; hinzu kommt nament- lich das evidente Interesse an der Geheimhaltung des konkreten Abklä- rungsvorgehens und der zur Verfügung stehenden Abklärungsmethoden der Vertretung). Weitere Erwägungen können an dieser Stelle unterblei- ben, zumal der stets rechtsvertretene Beschwerdeführer weder im ersten noch im zweiten Rechtsmittel eine Verletzung des Akteneinsichtsrechts thematisiert hatte und im hier zu behandelnden Rechtsmittel auch keinen Rückweisungsantrag gestellt hat.</w:t>
      </w:r>
    </w:p>
    <w:p>
      <w:r>
        <w:rPr>
          <w:b/>
        </w:rPr>
        <w:t>E. 5.3.2.3</w:t>
      </w:r>
    </w:p>
    <w:p>
      <w:r>
        <w:t>Insgesamt wird nicht in Abrede gestellt, dass die Rückkehr des Be- schwerdeführers – der seinen Heimatstaat vor etwas mehr als drei Jahren als Minderjähriger verlassen haben will – mit gewissen Herausforderungen verbunden sein wird. Die Vorinstanz ist unter gebührender Berücksichti- gung seiner familiären Umstände, seiner Schulbildung und Arbeitserfah- rung sowie seiner gesundheitlichen Situation allerdings zu Recht zur Er- kenntnis gelangt, dass der Wegweisungsvollzug ungeachtet allfälliger Schwierigkeiten insgesamt als zumutbar zu qualifizieren ist. Demnach ist davon auszugehen, dass der Beschwerdeführer sich in seinem Heimat- staat wieder eine wirtschaftliche und soziale Existenz wird aufbauen kön- nen. Die Vorhalte des Beschwerdeführers, wonach das SEM keine Ge- samtwürdigung seiner Umstände vorgenommen habe, vermögen nicht zu überzeugen.</w:t>
      </w:r>
    </w:p>
    <w:p>
      <w:r>
        <w:t>E-1270/2025 Seite 13</w:t>
      </w:r>
    </w:p>
    <w:p>
      <w:r>
        <w:t>E-1270/2025 Seite 14</w:t>
      </w:r>
    </w:p>
    <w:p>
      <w:r>
        <w:rPr>
          <w:b/>
        </w:rPr>
        <w:t>E. 5.3.3.1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5.3.3.2</w:t>
      </w:r>
    </w:p>
    <w:p>
      <w:r>
        <w:t>Es wird nicht in Abrede gestellt, dass die psychische Gesundheit des Beschwerdeführers, wie sie sich im Entscheidzeitpunkt präsentiert, be- einträchtigt ist. Dennoch sind die psychischen Probleme nicht dergestalt, dass sie zur Unzumutbarkeit des Wegweisungsvollzugs führen würden. In diesem Zusammenhang kann vollumfänglich auf die zutreffenden und sehr einlässlichen Erwägungen in der angefochtenen Verfügung – insbe- sondere zu Behandlungsmöglichkeiten – verwiesen werden, denen der Be- schwerdeführer letztlich nichts Substanzielles entgegenzuhalten vermag (vgl. Verfügung S. 11 f.). In Bezug auf eine allfällige Suizidalität kann auf die obigen Ausführungen zur Zulässigkeit des Wegweisungsvollzugs ver- wiesen und erneut festgehalten werden, dass diesem Umstand gegebe- nenfalls durch geeignete Massnahmen Rechnung zu tragen wäre. Dem Beschwerdeführer steht es zudem frei, bei der Rückkehrberatungsstelle der IOM (International Organization for Migration) gestützt auf Art. 93 AsylG medizinische Rückkehrhilfe zu beantragen. Diese kann durch die Abgabe von Medikamenten, durch Hilfe bei der Ausreiseorganisation oder durch Unterstützung während und nach der Rückkehr gewährt werden (vgl. Art. 75 der Asylverordnung 2 vom 11. August 1999 [AsylV 2, SR 142.312]). Im Übrigen legen die eingereichten Arztberichte die Vermutung nahe, dass die Verschlechterung des psychischen Zustands in engem Zusammen- hang mit der (drohenden) Ablehnung seines Asylentscheids stehen (vgl. insbesondere auch der ärztliche Bericht vom 20. Februar 2025). Ausser- dem fällt auf, dass der Beschwerdeführer im Rahmen der psychiatrischen Behandlung hinsichtlich seiner Fluchtgründe erwähnte, ihm drohe eine Ge- fängnisstrafe, weil seinem Arbeitgeber während seiner Nachtschicht Geld gestohlen worden sei. Derartiges hat der Beschwerdeführer gegenüber den Asylbehörden zu keinem Zeitpunkt erwähnt.</w:t>
      </w:r>
    </w:p>
    <w:p>
      <w:r>
        <w:rPr>
          <w:b/>
        </w:rPr>
        <w:t>E. 5.3.4</w:t>
      </w:r>
    </w:p>
    <w:p>
      <w:r>
        <w:t>Nach dem Gesagten erweist sich der Vollzug der Wegweisung auch als zumutbar.</w:t>
      </w:r>
    </w:p>
    <w:p>
      <w:r>
        <w:t>E-1270/2025 Seite 15</w:t>
      </w:r>
    </w:p>
    <w:p>
      <w:r>
        <w:rPr>
          <w:b/>
        </w:rPr>
        <w:t>E. 5.4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5.5</w:t>
      </w:r>
    </w:p>
    <w:p>
      <w:r>
        <w:t>Zusammenfassend hat die Vorinstanz den Wegweisungsvollzug zu Recht als zulässig, zumutbar und möglich bezeichnet. Eine Anordnung der vorläufigen Aufnahme fällt somit ausser Betracht (Art. 83 Abs. 1–4 AIG). 6. Aus diesen Erwägungen ergibt sich, dass die angefochtene Verfügung Bundesrecht nicht verletzt, den rechtserheblichen Sachverhalt richtig so- wie vollständig feststellt (Art. 106 Abs. 1 AsylG) und – soweit diesbezüglich überprüfbar – angemessen ist. Die Beschwerde ist abzuweisen. 7. 7.1 Bei diesem Ausgang des Verfahrens wären die Kosten dem Beschwer- deführer aufzuerlegen (Art. 63 Abs. 1 VwVG). Da indessen mit Zwischen- verfügung vom 24. März 2025 sein Gesuch um Gewährung der unentgelt- lichen Prozessführung gemäss Art. 65 Abs. 1 VwVG gutgeheissen wurde und keine Anhaltspunkte dafür vorliegen, dass sich seine finanzielle Lage seither entscheidrelevant verändert hätte, ist von der Auflage von Verfah- renskosten abzusehen. 7.2 In derselben Zwischenverfügung wurde auch das Gesuch um Gewäh- rung der unentgeltlichen Rechtsverbeiständung gutgeheissen und die Rechtsvertreterin des Beschwerdeführers als amtliche Rechtsbeiständin eingesetzt. Demnach ist dieser ein Honorar für die notwendigen Aufwen- dungen im Beschwerdeverfahren auszurichten. Es wurde keine Kosten- note zu den Akten gereicht, weshalb das Honorar aufgrund der Akten fest- zulegen ist (Art. 14 Abs. 2 des Reglements vom 21. Februar 2008 über die Kosten und Entschädigungen vor dem Bundesverwaltungsgericht [VGKE, SR 173.320.2]). Gestützt auf die in Betracht zu ziehenden Bemessungs- faktoren (Art. 9–13 VGKE) ist das Honorar auf insgesamt Fr. 1600.– (inkl. aller Auslagen) festzulegen.</w:t>
      </w:r>
    </w:p>
    <w:p>
      <w:r>
        <w:t>(Dispositiv nächste Seite)</w:t>
      </w:r>
    </w:p>
    <w:p>
      <w:r>
        <w:t>E-1270/2025 Seite 16</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dem Beschwerdeführer aufzuerlegen (Art. 63 Abs. 1 VwVG). Da indessen mit Zwischenverfügung vom 24. März 2025 sein Gesuch um Gewährung der unentgeltlichen Prozessführung gemäss Art. 65 Abs. 1 VwVG gutgeheissen wurde und keine Anhaltspunkte dafür vorliegen, dass sich seine finanzielle Lage seither entscheidrelevant verändert hätte, ist von der Auflage von Verfahrenskosten abzusehen.</w:t>
      </w:r>
    </w:p>
    <w:p>
      <w:r>
        <w:rPr>
          <w:b/>
        </w:rPr>
        <w:t>E. 7.2</w:t>
      </w:r>
    </w:p>
    <w:p>
      <w:r>
        <w:t>In derselben Zwischenverfügung wurde auch das Gesuch um Gewährung der unentgeltlichen Rechtsverbeiständung gutgeheissen und die Rechtsvertreterin des Beschwerdeführers als amtliche Rechtsbeiständin eingesetzt. Demnach ist dieser ein Honorar für die notwendigen Aufwendungen im Beschwerdeverfahren auszurichten. Es wurde keine Kostennote zu den Akten gereicht, weshalb das Honorar aufgrund der Akten festzulegen ist (Art. 14 Abs. 2 des Reglements vom 21. Februar 2008 über die Kosten und Entschädigungen vor dem Bundesverwaltungsgericht [VGKE, SR 173.320.2]). Gestützt auf die in Betracht zu ziehenden Bemessungsfaktoren (Art. 9-13 VGKE) ist das Honorar auf insgesamt Fr. 1600.- (inkl. aller Auslagen) festzulegen. (Dispositiv nächste Seite)</w:t>
      </w:r>
    </w:p>
    <w:p>
      <w:r>
        <w:rPr>
          <w:b/>
        </w:rPr>
        <w:t>E. 10</w:t>
      </w:r>
    </w:p>
    <w:p>
      <w:r>
        <w:t>Dezember 2024 [SEM-act. A59]) wurde auch die Indikation für eine am- bulante psychiatrische Behandlung festgestellt. Am 6. Februar 2025 – mit- hin wenige Tage nach Eröffnung der erneuten Wegweisungsverfügung – wurde der Beschwerdeführer aufgrund akuter Suizidalität im Kantonsspital C._______ vorstellig und stimmte einer psychiatrisch stationären Auf- nahme zu. In diesem Zusammenhang berichtete die Psychiatrie C._______ am 20. Februar 2025 über die Interpretation dieser Symptoma- tik im Rahmen einer nunmehr schweren depressiven Episode bei rezidivie- render depressiver Störung nach (F 33.2). Als Hauptproblem wurde dabei die unsichere Zukunft aufgrund des Asylstatus des Beschwerdeführers an- geführt. Nebst andauernder medikamentöser Behandlung erscheine aus- serdem regelmässige und längerfristige psychotherapeutische Begleitung angezeigt. Zudem begab sich der Beschwerdeführer in der Zeit zwischen August und November 2023 insbesondere wegen Husten (teilweise mit blutigem Aus- wurf), einem abgebrochenen Backenzahn, einer Angina-Infektion, Herzra- sen und chronischen Rückenschmerzen aufgrund eines Sturzes aus gros- ser Höhe in ärztliche Behandlung (vgl. ärztliche Berichte vom 10. August 2023 [SEM-act. A16], 14. August 2023 [SEM-act. A16], 21. September 2023 [SEM-act. A22] und 15. Oktober 2023 [SEM-act. A26] sowie Auskunft über den Pflegeverlauf im Bundesasylzentrum vom 8. Dezember 2023 [SEM-act. A34]). Anhaltender Behandlungsbedarf ergab sich im Zusam- menhang mit seinen körperlichen Beschwerden, soweit aktenkundig,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