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E-1260/2014 vom 17. Juni 2014</w:t>
      </w:r>
    </w:p>
    <w:p>
      <w:r>
        <w:t>Bundesverwaltungsgericht, 2014-06-17, FR</w:t>
      </w:r>
    </w:p>
    <w:p>
      <w:r>
        <w:rPr>
          <w:b/>
        </w:rPr>
        <w:t xml:space="preserve">Quelle: </w:t>
      </w:r>
      <w:r>
        <w:t>https://mcp.opencaselaw.ch/entscheid/bvger_E-1260_2014</w:t>
      </w:r>
    </w:p>
    <w:p>
      <w:r>
        <w:t>FR: TAF E-1260/2014 du 17 juin 2014</w:t>
      </w:r>
    </w:p>
    <w:p>
      <w:r>
        <w:t>IT: TAF E-1260/2014 del 17 giugno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L'ODM estime que les déclarations du recourant ne sont pas crédibles car contraires à l'expérience générale et à la logique ; il en est ainsi du fait que les autorités congolaises auraient usé en vain de moyens conséquents, sur une longue période, pour savoir où était son père, que le recourant, malgré la torture, n'aurait pas voulu dévoiler l'endroit où se trouvait celui-ci au motif que cela n'aurait rien changé à sa situation et que s'il avait effectivement été activement recherché par les autorités, il n'aurait pas pu obtenir un visa à son nom et embarquer sans encombre à E._______. Finalement, l'ODM constate que la mère du recourant, lors de son audition du (...), a confirmé n'avoir jamais rencontré le moindre problème avec les autorités congolaises et être venue en Suisse uniquement pour rejoindre son mari.</w:t>
      </w:r>
    </w:p>
    <w:p>
      <w:r>
        <w:rPr>
          <w:b/>
        </w:rPr>
        <w:t>E. 3.2</w:t>
      </w:r>
    </w:p>
    <w:p>
      <w:r>
        <w:t>Le recourant, quant à lui, estime que l'ODM a abusé de son pouvoir d'appréciation et établi les faits pertinents de manière incomplète. Ses déclarations sont en effet vraisemblables, logiques et correspondent à l'expérience générale. Ainsi, il est normal qu'il n'ait pas dévoilé l'endroit où se trouvait son père, ce dernier ne le voulant pas ; il est habituel, en République démocratique du Congo, que les membres de la famille des dissidents soient persécutés ; ainsi, comme l'ODM a reconnu que le père du recourant avait été torturé, il ne peut pas nier les persécutions alléguées par son fils sans remettre en cause sa décision du (...). Sa mère n'aurait pas parlé du harcèlement vécu par la famille car elle n'en aurait pas eu besoin pour obtenir l'asile en Suisse et aurait préféré éviter de se remémorer de mauvais souvenirs, étant précisé que le recourant, en qualité de (...), était davantage visé par les autorités que les autres membres de la famille. Finalement, en ce qui concerne les motifs propres au recourant, non liés aux activités de son père, l'ODM se serait contenté de relever son passage à l'aéroport, en omettant de préciser qu'il avait été aidé par un passeur et que la corruption est fréquente dans le pays. Le recourant se réserve en outre la possibilité de fournir des moyens de preuve attestant de son état de santé physique et psychique. Finalement, l'ODM n'aurait pas étudié la question de l'exécution du renvoi sous l'angle de l'art. 3 CEDH.</w:t>
      </w:r>
    </w:p>
    <w:p>
      <w:r>
        <w:rPr>
          <w:b/>
        </w:rPr>
        <w:t>E. 3.3</w:t>
      </w:r>
    </w:p>
    <w:p>
      <w:r>
        <w:t>Le Tribunal, à l'instar de l'ODM, estime que les allégations du recourant ne sont pas vraisemblables. Ainsi, on peine à comprendre, au vu de la gravité des tortures alléguées, que le recourant n'ait pas dévoilé l'endroit où se trouvait son père, d'autant plus que, au moment de la détention présumée, ce dernier était en sécurité, au bénéfice du statut de réfugié en Suisse avec son épouse, son fils et ses filles. L'argument, avancé au stade du recours, soit que son père ne le voulait pas, diffère en outre de celui exposé pendant son audition du 25 mars 2013, à savoir que cela n'aurait rien changé et que ce n'était qu'un moyen de le mettre sous pression (A33, R45 et 46, p. 6 et 7). A cet égard, il est également peu crédible que les autorités aient attendu (...) ans après le départ de son père, en (...), pour arrêter le recourant et le torturer. On ne peut pas davantage le suivre lorsqu'il affirme que sa mère n'a pas allégué de motifs propres car elle n'en avait pas besoin, qu'elle ne voulait pas faire resurgir de mauvais souvenirs, voire qu'elle ne voulait pas mettre en péril les membres de sa famille restée au pays. Lors de son audition du (...) et dûment questionnée à ce sujet, elle a, à plusieurs reprises, dit ne jamais avoir été ennuyée par les autorités, avoir assisté uniquement à des services religieux et à l'heure de prières des femmes et n'être venue en Suisse que pour rejoindre son époux. Aucun élément nouveau au dossier ne permet de réfuter ces allégations. Finalement, et si, comme l'affirme le recourant, il était, en tant que (...), la cible privilégiée du harcèlement étatique, il n'a pas expliqué pourquoi il n'a pas quitté son pays en même temps que sa mère et ses (...) pour venir chercher refuge en Suisse.</w:t>
      </w:r>
    </w:p>
    <w:p>
      <w:r>
        <w:rPr>
          <w:b/>
        </w:rPr>
        <w:t>E. 3.4</w:t>
      </w:r>
    </w:p>
    <w:p>
      <w:r>
        <w:t>Le recourant fait ensuite grief à l'ODM de n'avoir pas examiné ses motifs d'asile en lien avec son engagement politique et de s'être limité à évoquer son départ, sans problème, du pays. Il sied à cet égard de souligner que les allégations du recourant au sujet de sa participation aux manifestations, qui ont suivi le scrutin présidentiel en 2011, sont vagues et superficielles. Il n'a nullement expliqué dans quelle mesure il aurait été actif, voire même reconnaissable par les autorités congolaises. Quant au fait qu'il aurait été activement recherché, ses allégations sont également vagues et imprécises. A cet égard, c'est avec raison que l'ODM a constaté que le recourant a pu voyager sous sa propre identité, embarquer à E._______ et passer tous les contrôles de sécurité sans encombre. Les arguments, présentés au stade du recours, soit qu'il était accompagné d'un passeur et que la corruption existe en RDC, sont stéréotypés et ne permettent pas, sans autre explication concrète, de comprendre pourquoi le recourant aurait pris un tel risque s'il se savait effectivement activement recherché.</w:t>
      </w:r>
    </w:p>
    <w:p>
      <w:r>
        <w:rPr>
          <w:b/>
        </w:rPr>
        <w:t>E. 3.5</w:t>
      </w:r>
    </w:p>
    <w:p>
      <w:r>
        <w:t>Par conséquence, c'est à bon droit que l'ODM a considéré que les allégations du recourant n'étaient pas vraisemblables au sens de l'art. 7 LAsi et a renoncé à examiner leur pertinence au regard de l'art. 3 LAsi.</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à l'art. 83 LEtr (RS 142.20).</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6.2</w:t>
      </w:r>
    </w:p>
    <w:p>
      <w:r>
        <w:t>Le recourant n'ayant pas établi l'existence de sérieux préjudices, au sens de l'art. 3 LAsi, il ne peut se prévaloir de l'art. 5 al. 1 LAsi, qui reprend, en droit interne, le principe du non-refoulement énoncé par l'art. 33 par. 1 de la Convention relative au statut des réfugiés du 28 juillet 1951 (Conv. réfugiés, RS 0.142.30).</w:t>
      </w:r>
    </w:p>
    <w:p>
      <w:r>
        <w:rPr>
          <w:b/>
        </w:rPr>
        <w:t>E. 6.3</w:t>
      </w:r>
    </w:p>
    <w:p>
      <w:r>
        <w:t>Le recourant fait grief à l'ODM de ne pas avoir examiné l'exécution de son renvoi sous l'angle de l'art. 3 CEDH.</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recourant fait valoir que, en cas de retour au pays, il risque d'être arrêté et interrogé par les autorités congolaises au sujet de son père. Or, outre que le recourant n'a pas rendu vraisemblables qu'il était effectivement recherché par les autorités au moment de son départ (consid. 3), il n'apporte aucun élément concret qui permettrait d'admettre qu'il serait désormais personnellement visé en cas de retour au Congo par des mesures incompatibles avec l'art. 3 CEDH.</w:t>
      </w:r>
    </w:p>
    <w:p>
      <w:r>
        <w:rPr>
          <w:b/>
        </w:rPr>
        <w:t>E. 6.6</w:t>
      </w:r>
    </w:p>
    <w:p>
      <w:r>
        <w:t>L'exécution du renvoi du recourant ne transgresse ainsi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8.1-8.3).</w:t>
      </w:r>
    </w:p>
    <w:p>
      <w:r>
        <w:rPr>
          <w:b/>
        </w:rPr>
        <w:t>E. 7.2</w:t>
      </w:r>
    </w:p>
    <w:p>
      <w:r>
        <w:t>Malgré les troubles et affrontements locaux qui surgissent épisodiquement, le Congo (Kinshasa)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Il ne ressort du dossier aucun élément dont on pourrait inférer que l'exécution du renvoi impliquerait une mise en danger concrète du recourant. A cet égard, l'autorité de céans relève qu'il est jeune, au bénéfice d'une maturité (...) et qu'il a vécu au Congo, en particulier à Kinshasa, pendant plusieurs années sans le soutien de sa famille. Lors de son audition du 25 mars 2014, le recourant a dit avoir des problèmes médicaux (difficultés respiratoires), mais ne pas bénéficier de soins. On ne saurait dès lors retenir que sa vie pourrait être mise en péril en cas de retour.</w:t>
      </w:r>
    </w:p>
    <w:p>
      <w:r>
        <w:rPr>
          <w:b/>
        </w:rPr>
        <w:t>E. 7.4</w:t>
      </w:r>
    </w:p>
    <w:p>
      <w:r>
        <w:t>La requête tendant, semble-t-il, à prendre en considération des moyens de preuve au sujet de l'état de santé du recourant (art. 32 al. 2 PA) est rejetée, pour autant qu'elle n'est pas sans objet. Même tardivement, le recourant n'a en effet pas déposé de tels moyens de preuve. Quoiqu'il en soit, et au vu du considérant qui précède, aucune mesure d'instruction ne s'impose car le dossier est en état d'être jugé.</w:t>
      </w:r>
    </w:p>
    <w:p>
      <w:r>
        <w:rPr>
          <w:b/>
        </w:rPr>
        <w:t>E. 7.5</w:t>
      </w:r>
    </w:p>
    <w:p>
      <w:r>
        <w:t>Pour ces motifs, l'exécution du renvoi doit être considérée comme raisonnablement exigible.</w:t>
      </w:r>
    </w:p>
    <w:p>
      <w:r>
        <w:rPr>
          <w:b/>
        </w:rPr>
        <w:t>E. 8.1</w:t>
      </w:r>
    </w:p>
    <w:p>
      <w:r>
        <w:t>L'exécution du renvoi n'est pas possible lorsque l'étranger ne peut pas quitter la Suisse pour son Etat d'origine, son Etat de provenance ou un Etat tiers, ni être renvoyé dans un de ces Etats (art. 83 al. 2 LEtr).</w:t>
      </w:r>
    </w:p>
    <w:p>
      <w:r>
        <w:rPr>
          <w:b/>
        </w:rPr>
        <w:t>E. 8.2</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(ATAF 2008/34 consid. 12).</w:t>
      </w:r>
    </w:p>
    <w:p>
      <w:r>
        <w:rPr>
          <w:b/>
        </w:rPr>
        <w:t>E. 9</w:t>
      </w:r>
    </w:p>
    <w:p>
      <w:r>
        <w:t>Il s'ensuit que le recours, en tant qu'il conteste la décision de renvoi et son exécution, doit être rejeté.</w:t>
      </w:r>
    </w:p>
    <w:p>
      <w:r>
        <w:rPr>
          <w:b/>
        </w:rPr>
        <w:t>E. 10</w:t>
      </w:r>
    </w:p>
    <w:p>
      <w:r>
        <w:t>Au vu de l'issue de la cause, il y aurait lieu de mettre les frais de procédure à la charge du recourant, mais le recourant ayant été mis au bénéfice de l'assistance judiciaire partielle par décision incidente du 26 mars 2014, il n'est perçu aucun frais de procédure. Le recourant ayant succombé, il ne lui est pas alloué de dépens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