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E-1193/2010 vom 23. September 2010</w:t>
      </w:r>
    </w:p>
    <w:p>
      <w:r>
        <w:t>Bundesverwaltungsgericht, 2010-09-23, FR</w:t>
      </w:r>
    </w:p>
    <w:p>
      <w:r>
        <w:rPr>
          <w:b/>
        </w:rPr>
        <w:t xml:space="preserve">Quelle: </w:t>
      </w:r>
      <w:r>
        <w:t>https://mcp.opencaselaw.ch/entscheid/bvger_E-1193_2010</w:t>
      </w:r>
    </w:p>
    <w:p>
      <w:r>
        <w:t>FR: TAF E-1193/2010 du 23 septembre 2010</w:t>
      </w:r>
    </w:p>
    <w:p>
      <w:r>
        <w:t>IT: TAF E-1193/2010 del 23 settembre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n'est pas crédible quand il affirme s'être trouvé dans la grande marche de protestation contre la réforme de la constitution, le 27 février 2005 à Lomé, car si tel avait été le cas, il aurait alors été en mesure d'en préciser l'heure de départ et le parcours, surtout qu'à cette occasion il aurait eu pour tâche de veiller à la protection des militants de l'UFC et de «fournir des renseignements» (cf. p-v de l'audition du 21 mai 2008, Q. 20 &amp; 21). Par ailleurs, au moment de l'audition du 21 mai 2008, les événements du 27 février 2005 à Lomé, notamment le déroulement de la manifestation contre la réforme de la constitution, étaient connus de tous depuis longtemps. Aussi, que le recourant, qui prétend n'avoir quitté son pays que le 3 mai 2008, n'ait pas su dire, lors de cette audition, si le meeting prévu au stade Beniglato le 27 février 2005 avait eu lieu ou non permet de penser qu'il n'a en rien été concerné par cette manifestation, voire qu'il n'était pas à Lomé ou même au Togo ce jour-là. De même, loin d'avoir été empêché de s'exprimer sur sa participation à la marche de protestation du 20 octobre 2007 dont il n'a fait état que lors de sa seconde audition, le recourant s'est au contraire entendu demander par deux fois, lors de son audition sommaire, s'il avait d'autres motifs de fuite que ceux déjà avancés, ce à quoi il a, à chaque fois, répondu par la négative, une attitude qui laisse à nouveau penser qu'il ne s'est pas trouvé dans cette manifestation car l'expérience démontre que ceux qui ont réellement été persécutés exposent dès leur première audition les motifs déterminants qui les ont poussés à quitter leur pays, surtout si ces motifs sont relativement récents, comme c'est ici le cas. De fait, il y a lieu de souligner ici que si le recourant avait vraiment été inquiété par les autorités de son pays dès le 27 février 2005, il ne se serait alors pas risqué à poursuivre jusqu'au 21 janvier 2008, au vu et au su de tous, l'exploitation d'une plantation de canne à sucre dans les environs de K._______, à à peine une heure et demie de Lomé. En outre, compte tenu de l'évolution de la situation au Togo, le Tribunal estime aussi que le fait d'être membre de l'UFC, d'avoir, même par hypothèse, eu maille à partir avec les autorités dans des circonstances analogues à celles décrites par le recourant ou encore d'avoir participé à des manifestations de l'UFC en Suisse, n'est, en principe, actuellement pas susceptible d'entraîner des persécutions de la part des autorités togolaises (cf. arrêt du Tribunal administratif fédéral E-5088/2006 du 4 décembre 2007 consid. 4.3). De ce point de vue, les attestations produites à l'appui de ses conclusions ne sont dès lors guère utiles au recourant. En effet, dans la sienne, le coordinateur du "G._______", qui a connu le recourant en novembre 2008, souligne avant tout les difficultés rencontrées par les adhérents du "E._______" (dont le "G._______" est membre) au Togo après le décès de l'ancien président Gnassingbé Eyadema. Il dit aussi son inquiétude pour le recourant dont la santé s'est dégradée après le rejet de sa demande d'asile. Par contre, il ne confirme pas expressément ses motifs de fuite, notamment en amenant quoi que ce soit qui puisse les établir. Il en va de même du membre de l'association "H._______", lequel, dans son attestation du 11 février 2010, ne fait que renvoyer à ce dont le recourant lui a fait part dans leur correspondance électronique, tout en se disant préoccupé par sa situation parce qu'il compterait dans ses relations au Togo des amis et des connaissances ayant subi un traitement analogue à celui du recourant. Mutatis mutandis, ces considérations valent aussi pour l'attestation du F._______ du 15 juillet 2008. Enfin, vu l'étroitesse de leurs liens, le Tribunal ne peut guère prêter de valeur probante au courriel de la soeur du recourant.</w:t>
      </w:r>
    </w:p>
    <w:p>
      <w:r>
        <w:rPr>
          <w:b/>
        </w:rPr>
        <w:t>E. 3.2</w:t>
      </w:r>
    </w:p>
    <w:p>
      <w:r>
        <w:t>Pour justifier sa crainte d'être persécuté dans son pays, le recourant a aussi fait valoir la mort de sa soeur B._______, décédée le 28 mars 2010 des suites de sévices infligés durant les trois jours qu'elle avait passés en détention à la suite de son arrestation lors de la manifestation du 24 mars précédent à Lomé. Pour le recourant, ce tragique décès prouverait qu'il a tout à craindre des autorités de son pays.</w:t>
      </w:r>
    </w:p>
    <w:p>
      <w:r>
        <w:rPr>
          <w:b/>
        </w:rPr>
        <w:t>E. 3.2.1</w:t>
      </w:r>
    </w:p>
    <w:p>
      <w:r>
        <w:t>Après les élections présidentielles du 4 mars 2010 qui se sont déroulées dans le calme, sans qu'aucun épisode sérieux de violence ne soit à déplorer (cf. EU Mission d'Observation Electorale de l'Union Européenne au Togo, Elections Présidentielles 2010, 06.03.2010), l'opposition réunie dans le FRAC a mis sur pied, à Lomé, bon nombre de manifestations pour protester contre le résultat des élections. Beaucoup de ces manifestations ont eu lieu dans le calme, telle celle du 13 mars 2010, organisée dans le quartier de Bè, le fief de l'UFC, à l'appel de cette formation pour répondre à une manifestation que le RPT, le parti au pouvoir, tenait au même moment dans le centre-ville ou encore celle du 17 avril suivant qui a réuni plusieurs milliers de partisans de l'opposition. D'autres manifestations ont par contre été moins pacifiques. Celle du 6 mars 2010 à laquelle a pris part, aux côtés de plusieurs centaines de partisans, le candidat de l'UFC à la présidentielle, Jean-Pierre Fabre ou celle du lendemain 7 mars, à l'occasion de laquelle l'UFC a fait savoir qu'elle n'acceptait pas le résultat des "présidentielles" ont ainsi été dispersées par les forces de sécurité à coups de gaz lacrymogènes.</w:t>
      </w:r>
    </w:p>
    <w:p>
      <w:r>
        <w:rPr>
          <w:b/>
        </w:rPr>
        <w:t>E. 3.2.2</w:t>
      </w:r>
    </w:p>
    <w:p>
      <w:r>
        <w:t>Le 20 mars 2010, emmenée par des représentants du FRAC, une manifestation, à nouveau tenue dans le quartier de Bê, a réuni dans le calme cinquante mille participants selon ses organisateurs, dix fois moins selon la police. A cette occasion, le vice-président de l'UFC, Patrick Lawson a appelé les manifestants à une veillée mercredi soir 24 mars, munis de bougies. Selon l'orateur, cette veillée devait être celle qui enterrerait le régime RPT avant la prise du pouvoir par le FRAC. Au jour dit, la veillée se déroulait tranquillement quand la nouvelle de l'interception par le service d'ordre de l'opposition d'un gendarme en civil muni d'un pistolet chargé a circulé et c'est au moment de leur retrait que les gendarmes venus récupérer, à la demande des responsables de l'organisation de la veillée, leur collègue molesté ont été agressés à coups de poing par la foule. Pour la disperser, la gendarmerie a alors fait usage de gaz lacrymogènes produisant panique et bousculades. Selon les indications fournies par la Croix Rouge, il y aurait eu quatre blessés. Côté opposition, le chiffre de trente blessés dont la députée Isabelle Ameganvi a été avancé (cf. Radio France International [RFI], Incidents à l'issue d'une manifestation de l'opposition au Togo, 25.03.2010). Il n'a été fait état d'aucune arrestation. A la suite de ces incidents, l'opposition a annulé une manifestation agendée au 27 mars suivant. Le 3 avril 2010, des milliers de partisans de l'opposition ont protesté pacifiquement contre les résultats des élections présidentielles. Il n'y a eu ni violences ni arrestations. En définitive, il y a donc lieu de constater que le moyen du recourant pour établir la persécution qu'il allègue, à savoir le courrier électronique du "E._______" du 5 avril 2010 - une organisation à laquelle il est d'ailleurs partie - est dépourvu de valeur probante car il ne résiste pas à l'examen des faits, au nombre desquels on ne distingue pas le décès de la soeur du recourant dans les circonstances décrites. Selon les sources disponibles, il n'existe pas d'indications laissant penser que pendant et après les "présidentielles" du 4 mars 2010, des particuliers seraient décédés des suites de violences policières. Si tel avait été le cas, nul doute qu'"Amnesty International", dont le recourant a produit un communiqué du 12 mars citant les noms d'individus arrêtés la veille des "présidentielles" puis, du moins pour certains d'entre eux, relâchés par la suite, en aurait fait état. Par conséquent, s'il n'a pas de raisons de douter du décès de la soeur du recourant, le Tribunal ne croit pas que celle-ci soit décédée dans les circonstances décrites dans le courrier électronique du "E._______" à Lomé.</w:t>
      </w:r>
    </w:p>
    <w:p>
      <w:r>
        <w:rPr>
          <w:b/>
        </w:rPr>
        <w:t>E. 3.3</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Pour les motifs exposés plus haut, le recourant n'a pas rendu vraisemblable qu'en cas de retour dans son pays d'origine, il serait exposé à de sérieux préjudices au sens de l'art. 3 LAsi.</w:t>
      </w:r>
    </w:p>
    <w:p>
      <w:r>
        <w:rPr>
          <w:b/>
        </w:rPr>
        <w:t>E. 6.3</w:t>
      </w:r>
    </w:p>
    <w:p>
      <w:r>
        <w:t>Le recourant n'a pas non plus démontré que le "E._______" dans lequel il est engagé serait interdit au Togo et que ses membres seraient poursuivis par les autorités de ce pays. Cela ne ressort en tout cas pas des pièces qu'il a produites. Le Tribunal en conclut donc qu'il ne court pas de véritable risque, concret et sérieux, au-delà de tout doute raisonnable, d'être victime en cas de renvoi dans son pays de tortures, ou de traitements prohibés par l'art. 3 CEDH ou encore l'art. 3 de la Convention du 10 décembre 1984 contre la torture et autres peines ou traitements cruels, inhumains ou dégradants (Conv. torture, RS 0.105).</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L'exécution du renvoi d'individus sous traitement médical sera raisonnablement exigible si les soins essentiels que requiert l'état de ces personnes peuvent être assurés dans leur pays d'origine ou de provenance. Par soins essentiels, il faut entendre les soins de médecine générale et d'urgence absolument nécessaires à la garantie de la dignité humaine. L'exécution du renvoi sera par contre inexigible, au sens de l'art. 83 al. 4 LEtr si, en raison de l'absence de possibilités de traitement adéquat, la santé de ces personnes devait se dégrader très rapidement au point de conduire d'une manière certaine à la mise en danger concrète de leur vie ou à une atteinte sérieuse, durable, et notablement plus grave de leur intégrité physique.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de ce pays, l'existence d'un risque concret au sens de l'art. 83 al. 4 LEtr.</w:t>
      </w:r>
    </w:p>
    <w:p>
      <w:r>
        <w:rPr>
          <w:b/>
        </w:rPr>
        <w:t>E. 7.3</w:t>
      </w:r>
    </w:p>
    <w:p>
      <w:r>
        <w:t>Selon le certificat médical du 5 février 2010 joint à son recours, A._______ souffre de lombalgies sur hernie discale et de troubles anxieux pour lesquels lui ont été prescrits des médicaments et des suivis orthopédique et psychiatrique. Pour son médecin, "les troubles anxieux du recourant sont à prendre au sérieux car il pourraient mener à un état dépressif." De fait, le recourant n'en est pas pour autant à un stade où il doit craindre pour sa vie ou redouter, à brève échéance, une altération rapide de son état. La médication comme les soins que nécessite son état ne sont ni spéciaux ni particulièrement pointus et coûteux. Dans ses déterminations postérieures à la décision incidente du 24 mars 2010, le recourant n'a d'ailleurs pas contesté pouvoir bénéficier des mesures psychosociales dont il a besoin pour parer à une éventuelle dépression au centre de psychiatrie d'Aného à Lomé. Un suivi orthopédique est aussi envisageable au Centre hospitalier universitaire de Tokoin, à Lomé toujours. Par ailleurs, il est encore jeune. Plombier de métier, il a aussi été entrepreneur dans son pays ; par conséquent, il est capable de subvenir à ses besoins et de payer ses frais médicaux. Au demeurant, dans son pays encore, il peut compter sur le soutien d'un réseau social étendu.</w:t>
      </w:r>
    </w:p>
    <w:p>
      <w:r>
        <w:rPr>
          <w:b/>
        </w:rPr>
        <w:t>E. 7.4</w:t>
      </w:r>
    </w:p>
    <w:p>
      <w:r>
        <w:t>Pour ces motifs, l'exécution du renvoi doit dès lors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Infondé, le recours est rejeté sans qu'il soit nécessaire de procéder à un échange d'écritures (cf. art. 111a al. 1).</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