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E-1088/2022 vom 7. November 2022</w:t>
      </w:r>
    </w:p>
    <w:p>
      <w:r>
        <w:t>Bundesverwaltungsgericht, 2022-11-07, FR</w:t>
      </w:r>
    </w:p>
    <w:p>
      <w:r>
        <w:rPr>
          <w:b/>
        </w:rPr>
        <w:t xml:space="preserve">Quelle: </w:t>
      </w:r>
      <w:r>
        <w:t>https://mcp.opencaselaw.ch/entscheid/bvger_E-1088_2022</w:t>
      </w:r>
    </w:p>
    <w:p>
      <w:r>
        <w:t>FR: TAF E-1088/2022 du 7 novembre 2022</w:t>
      </w:r>
    </w:p>
    <w:p>
      <w:r>
        <w:t>IT: TAF E-1088/2022 del 7 novembre 2022</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administratif fédéral (ci-après :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t>E-1088/2022 Page 8</w:t>
      </w:r>
    </w:p>
    <w:p>
      <w:r>
        <w:rPr>
          <w:b/>
        </w:rPr>
        <w:t>E. 2</w:t>
      </w:r>
    </w:p>
    <w:p>
      <w:r>
        <w:t>Il convient d’examiner en premier lieu les griefs formels soulevés par l’intéressé. Celui-ci ne conteste plus, au stade du recours, le résultat des investigations du SEM, au terme desquelles il est apparu qu’il était majeur à son arrivée en Suisse. Ce point n’a donc plus à être examiné.</w:t>
      </w:r>
    </w:p>
    <w:p>
      <w:r>
        <w:rPr>
          <w:b/>
        </w:rPr>
        <w:t>E. 2.1</w:t>
      </w:r>
    </w:p>
    <w:p>
      <w:r>
        <w:t>En revanche, le recourant reproche au SEM une violation de la maxime inquisitoire et de son obligation de motiver, ainsi que, plus généralement, de son droit d’être entendu.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(cf.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L’autorité amenée à rendre une décision en matière d’asile peut en principe se limiter à prendre en considération les allégués du requérant et procéder</w:t>
      </w:r>
    </w:p>
    <w:p>
      <w:r>
        <w:t>E-1088/2022 Page 9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Le recourant fait d’abord valoir que le SEM aurait violé la maxime inquisitoire en omettant d’apprécier des points spécifiques de ses motifs plaidant en défaveur de l’exécution de son renvoi. Ce grief se confond avec ceux sur le fond, qui seront examinés ci-après (cf. infra, consid. 6 et 7).</w:t>
      </w:r>
    </w:p>
    <w:p>
      <w:r>
        <w:rPr>
          <w:b/>
        </w:rPr>
        <w:t>E. 2.3</w:t>
      </w:r>
    </w:p>
    <w:p>
      <w:r>
        <w:t>L’intéressé reproche ensuite au SEM d’avoir violé son droit d’être entendu en écartant le viol – démontré selon lui – qu’il dit avoir subi en Grèce sans lui avoir donné l’opportunité de s’exprimer suffisamment sur cet événement et ses conséquences, notamment dans le cadre d’une audition complémentaire. Lors de l’audition du 10 mai 2021, le recourant a pu relater valablement les faits. L’auditrice l’a informé de son droit d’être entendu par un auditoire masculin ou féminin sur d’éventuelles persécutions liées au genre, droit qu’il a renoncé à faire valoir. Au terme de son exposé de l’agression qu’il aurait subie en Grèce, il a expliqué : « ça me coûte cher d’en parler », suite à quoi l’auditrice lui a proposé de clore le sujet, ce qu’il a accepté (cf. point 2.06). Il a ensuite nanti l’autorité intimée d’informations plus détaillées sur cet événement et ses suites en lui transmettant le rapport médical du 1er février 2022 qui en fait état (p. 2). Le SEM était ainsi fondé à statuer sans procéder à d’autre mesures d’instruction sur cette question. Pour le surplus, l’appréciation des déclarations de l’intéressé par l’autorité intimée relève du fond et sera examinée plus loin (sur ce point, cf. infra, consid. 6.5.4 in fine).</w:t>
      </w:r>
    </w:p>
    <w:p>
      <w:r>
        <w:rPr>
          <w:b/>
        </w:rPr>
        <w:t>E. 2.4</w:t>
      </w:r>
    </w:p>
    <w:p>
      <w:r>
        <w:t>Le recourant fait encore grief au SEM d’avoir violé son obligation d’investiguer en ne procédant à aucun examen approfondi des conditions en Grèce et de s’être contenté de lui opposer une argumentation standardisée. Il soutient que la Grèce est désignée par l’art. 6a al. 2 LAsi comme Etat tiers sûr, mais qu’il appartient au SEM de vérifier si cette</w:t>
      </w:r>
    </w:p>
    <w:p>
      <w:r>
        <w:t>E-1088/2022 Page 10 présomption doit être renversée avant de prononcer une décision de non- entrée en matière. Certes, le terme « en règle générale », figurant à l’art. 31a al. 1 LAsi, indique que des exceptions sont possibles. Dans son message relatif à la modification de la loi sur l’asile, le Conseil fédéral a d’ailleurs mentionné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Cette vérification par le SEM a cependant lieu dans le cadre de l’examen individuel de la demande d’asile de la personne concernée, dans l’exercice de sa compétence décrite à l’art. 6a al. 1 LAsi. Il n’a pas pour objet la question de la désignation de l’Etat de renvoi concerné en tant qu’Etat tiers sûr, visée à l’al. 2 de la même disposition. Contrairement à ce que semble soutenir le recourant, le SEM n’avait donc pas à investiguer davantage, de manière générale, afin de vérifier si la présomption que la Grèce est un Etat tiers sûr devait être renversée.</w:t>
      </w:r>
    </w:p>
    <w:p>
      <w:r>
        <w:rPr>
          <w:b/>
        </w:rPr>
        <w:t>E. 2.5</w:t>
      </w:r>
    </w:p>
    <w:p>
      <w:r>
        <w:t>Au vu de ce qui précède, aucun élément du dossier ne permet d'admettre que le SEM a manqué au devoir d'instruction de la présente cause. La décision querellée repose sur un état de fait établi de manière exacte et complète (cf. art. 106 al. 1 let. b LAsi). Les griefs formels soulevés par l’intéressé sont donc infondés et doivent être écartés.</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3.2</w:t>
      </w:r>
    </w:p>
    <w:p>
      <w:r>
        <w:t>Par acte du 14 décembre 2007, le Conseil fédéral a désigné l'ensemble des Etats de l'Union européenne – dont la Grèce – et des Etats de</w:t>
      </w:r>
    </w:p>
    <w:p>
      <w:r>
        <w:t>E-1088/2022 Page 11 l'Association européenne de libre-échange (Norvège, Islande, Liechtenstein) comme des Etats tiers sûrs.</w:t>
      </w:r>
    </w:p>
    <w:p>
      <w:r>
        <w:rPr>
          <w:b/>
        </w:rPr>
        <w:t>E. 3.3</w:t>
      </w:r>
    </w:p>
    <w:p>
      <w:r>
        <w:t>En l’espèce, le recourant s’est vu reconnaître la qualité de réfugié en Grèce. Ce pays a accepté de le réadmettre sur son territoire (cf. supra, let. F) sur la base de l’Accord entre le Conseil fédéral suisse et le Gouvernement de la République hellénique relatif à la réadmission de personnes en situation irrégulière (RS 0.142.113.729). Le recourant est donc autorisé à retourner dans un Etat tiers présumé sûr, respectant le principe de non-refoulement à son égard.</w:t>
      </w:r>
    </w:p>
    <w:p>
      <w:r>
        <w:rPr>
          <w:b/>
        </w:rPr>
        <w:t>E. 3.4</w:t>
      </w:r>
    </w:p>
    <w:p>
      <w:r>
        <w:t>Le recourant n'a fourni aucune preuve, ni indication, selon lesquelles les autorités grecques failliraient à leurs obligations internationales en le renvoyant dans son pays d'origine, au mépris de la protection qu'elles lui ont accordée. Un tel risque ne ressort pas non plus d'un examen d'office des pièces du dossier de la présente cause.</w:t>
      </w:r>
    </w:p>
    <w:p>
      <w:r>
        <w:rPr>
          <w:b/>
        </w:rPr>
        <w:t>E. 3.5</w:t>
      </w:r>
    </w:p>
    <w:p>
      <w:r>
        <w:t>Au vu de ce qui précède, les conditions de l'art. 31a al. 1 let. a LAsi sont réunies. En conséquence, la décision du SEM de non-entrée en matière sur la demande d’asile du recourant doit être confirmée et le recours être rejeté sur ce point.</w:t>
      </w:r>
    </w:p>
    <w:p>
      <w:r>
        <w:rPr>
          <w:b/>
        </w:rPr>
        <w:t>E. 4</w:t>
      </w:r>
    </w:p>
    <w:p>
      <w:r>
        <w:t>Lorsqu'il refuse d'entrer en matière sur une demande d'asile, le SEM prononce en principe le renvoi de Suisse et en ordonne l'exécution (cf. art. 44 LAsi). Aucune exception à la règle générale du renvoi n'étant en l’occurrence réalisée (cf. art. 32 de l'ordonnance 1 sur l'asile du 11 août 1999 [OA 1, RS 142.311]), le Tribunal est tenu, de par la loi, de confirmer cette mesure (cf. art. 44 LAsi).</w:t>
      </w:r>
    </w:p>
    <w:p>
      <w:r>
        <w:rPr>
          <w:b/>
        </w:rPr>
        <w:t>E. 5.1</w:t>
      </w:r>
    </w:p>
    <w:p>
      <w:r>
        <w:t>L'exécution du renvoi est ordonnée si elle est licite, raisonnablement exigible et possible. Si ces conditions ne sont pas réunies, l'admission provisoire doit être prononcée. Celle-ci est réglée par l'art. 83 LEI.</w:t>
      </w:r>
    </w:p>
    <w:p>
      <w:r>
        <w:rPr>
          <w:b/>
        </w:rPr>
        <w:t>E. 5.2</w:t>
      </w:r>
    </w:p>
    <w:p>
      <w:r>
        <w:t>L'exécution n'est pas licite lorsque le renvoi de l'étranger dans son Etat d'origine ou de provenance ou dans un Etat tiers est contraire aux</w:t>
      </w:r>
    </w:p>
    <w:p>
      <w:r>
        <w:t>E-1088/2022 Page 12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comme déjà relevé, le recourant ne prétend aucunement que les autorités grecques ne respecteraient pas ce principe.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t>E-1088/2022 Page 13</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6.5.1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t>E-1088/2022 Page 14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6.5.2</w:t>
      </w:r>
    </w:p>
    <w:p>
      <w:r>
        <w:t>Le SEM a en l’occurrence retenu que la Grèce était liée par les directives européennes, notamment la Directive 2O11l95lUE du Parlement européen et du Conseil du 13 décembre 2011 (Directive qualification), et que rien n'indiquait que la Grèce ne les respectait pas. Il a estimé que la recourant n’avait apporté aucune preuve étayant ses dires concernant les manquements dont il disait avoir fait l’objet.</w:t>
      </w:r>
    </w:p>
    <w:p>
      <w:r>
        <w:rPr>
          <w:b/>
        </w:rPr>
        <w:t>E. 6.5.3</w:t>
      </w:r>
    </w:p>
    <w:p>
      <w:r>
        <w:t>Le recourant argue que ces bases légales ne sont dans la pratique pas mises en œuvre en Grèce. S’appuyant notamment sur les rapports des organisations internationales, gouvernementales et non- gouvernementales présentes sur place, il fait valoir que de multiples obstacles empêchent de facto les réfugiés de remplir les conditions en matière de documentation nécessaires pour accéder à des droits essentiels tels que les services de santé, le logement, la protection sociale, les services sociaux et l’accès au marché du travail dans les mêmes conditions que les ressortissants nationaux. Il rappelle qu’après avoir obtenu l’asile en Grèce, il s’est en définitive retrouvé à la rue, livré à lui- même.</w:t>
      </w:r>
    </w:p>
    <w:p>
      <w:r>
        <w:t>E-1088/2022 Page 15</w:t>
      </w:r>
    </w:p>
    <w:p>
      <w:r>
        <w:rPr>
          <w:b/>
        </w:rPr>
        <w:t>E. 6.5.4</w:t>
      </w:r>
    </w:p>
    <w:p>
      <w:r>
        <w:t>Le Tribunal ne méconnaît pas les informations résultant des rapports de plusieurs organisations (cf. notamment, Refugee Support Aegean [RSA], Stiftung pro-Asyl et Greek Council for Refugees, auxquels l’intéressé se réfère dans son recours) relatives à la situation des réfugiés et des titulaires d’une protection internationale en Grèce. Toutefois, même si les mesures de protection bénéficiant aux requérants d’asile ne sont plus applicables à l’intéressé depuis qu’il s’est vu reconnaître la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E-2244/2021 du 6 septembre 2022 consid. 6.6.4 ; E-1750/2022 du 25 avril 2022 consid. 5.5 ; E-1012/2022 du 1er avril 2022 consid. 7.5, E-5659/2021 du 31 janvier 2022 consid. 4.4.1 et E-5615/2021 du 26 janvier 2022 consid. 6.3).</w:t>
      </w:r>
    </w:p>
    <w:p>
      <w:r>
        <w:t>E-1088/2022 Page 16 Dans le cas particulier, le recourant ne démontre pas que, durant son séjour en Grèce en tant que réfugié, il s’est trouvé dans une situation de dénuement matériel extrême incompatible avec la dignité humaine. Il ressort au contraire de ses dires qu’il a pu être logé temporairement dans un hôtel après avoir quitté le camp de Moria. En outre, comme l’a relevé le SEM, il existe sur place des organisations d’aide, qui peuvent pour le moins servir d’intermédiaire pour les démarches administratives (cf. arrêt précité consid. 11.3), et auxquelles l’intéressé a d’ailleurs indiqué avoir eu recours pour se nourrir. Par ailleurs, même si la situation sur le marché de l’emploi est difficile, le recourant a déclaré avoir reçu un permis de travail en Grèce et rien n’indique qu’il ne soit pas en mesure d’y exercer une activité lucrative. Il n’apparaît ainsi pas dénué de ressources pour faire face aux difficultés de trouver un emploi ainsi qu’un logement.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des considérations humanitaires impérieuses militant contre le renvoi du recourant vers l’Etat de destination, au point que cette mesure constituerait un traitement contraire à l'art. 3 CEDH ou à l’art. 3 Conv. torture, combiné avec l’art. 16 Conv. torture, invoqués par l’intéressé dans son recours. A l’instar du SEM, le Tribunal ne peut que constater que les brutalités dont l’intéressé aurait fait l’objet en Grèce ne sont pas établies. Il rappelle qu’un diagnostic de stress post-traumatique, tel que posé dans le rapport médical du 1er février 2022, ne prouve pas en soi les mauvais traitements allégués, l'appréciation d'un médecin spécialiste pouvant toutefois constituer un indice dont il faut tenir compte dans le cadre de l'appréciation des preuves (cf. ATAF 2015/11 consid. 7.2.1 et 7.2.2). Il sied de relever que le recourant a déclaré avoir fait une tentative de suicide en Iran « dans le cadre d’une souffrance psychique liée aux conditions de vie difficile » (cf. rapport médical du 1er février 2022, p. 2) ; il n’est ainsi pas exclu que des événements antérieurs à son départ d’Iran soient à l’origine de son trouble psychique. Le Tribunal relève encore que les déclarations de l’intéressé n’ont pas été constantes s’agissant des suites qu’il aurait données à cette</w:t>
      </w:r>
    </w:p>
    <w:p>
      <w:r>
        <w:t>E-1088/2022 Page 17 agression ; il a en effet affirmé, d’une part, que ses tentatives de porter plainte auprès de la police s’étaient avérées infructueuses (sans fournir aucun indice de ses démarches ou de l’inaction des autorités ; cf. rapport médical du 1er février 2022, p. 2), et, d’autre part, qu’il n’avait pas osé déposer plainte pour ces faits (cf. mémoire de recours, p. 9). Rien n'indique que les autorités policières, administratives et judiciaires grecques renoncent, de manière systématique ou ciblée s'agissant d'étrangers vivant sur leur territoire, à poursuivre ce genre d’actes. L’intéressé pourra donc s’adresser si nécessaire aux autorités grecques compétentes. Au demeurant, il n’y a aucune raison de penser qu’il risque d’être confronté à nouveau à ses agresseurs en cas de retour en Grèce.</w:t>
      </w:r>
    </w:p>
    <w:p>
      <w:r>
        <w:rPr>
          <w:b/>
        </w:rPr>
        <w:t>E. 6.6</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7.4).</w:t>
      </w:r>
    </w:p>
    <w:p>
      <w:r>
        <w:rPr>
          <w:b/>
        </w:rPr>
        <w:t>E. 6.7</w:t>
      </w:r>
    </w:p>
    <w:p>
      <w:r>
        <w:t>Dans ces conditions, l’exécution du renvoi du recourant ne transgresse aucun engagement de la Suisse relevant du droit international, de sorte qu’elle s’avère licite (art. 83 al. 3 LEI).</w:t>
      </w:r>
    </w:p>
    <w:p>
      <w:r>
        <w:t>E-1088/2022 Page 18</w:t>
      </w:r>
    </w:p>
    <w:p>
      <w:r>
        <w:rPr>
          <w:b/>
        </w:rPr>
        <w:t>E. 7.1</w:t>
      </w:r>
    </w:p>
    <w:p>
      <w:r>
        <w:t>L’intéressé invoque enfin le caractère inexigible de l’exécution de son renvoi.</w:t>
      </w:r>
    </w:p>
    <w:p>
      <w:r>
        <w:rPr>
          <w:b/>
        </w:rPr>
        <w:t>E. 7.2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7.4</w:t>
      </w:r>
    </w:p>
    <w:p>
      <w:r>
        <w:t>En l’occurrence, pour les mêmes raisons que celles développées précédemment, il ne ressort pas du dossier que l’état de santé du recourant ou les conditions de vie en Grèce sont tels que l’exécution de son renvoi</w:t>
      </w:r>
    </w:p>
    <w:p>
      <w:r>
        <w:t>E-1088/2022 Page 19 dans ce pays le mettrait concrètement en danger, au sens restrictif de l’art. 83 al. 4 LEI (cf. ATAF 2011/50 consid. 8.1 à 8.3 ; 2010/41 consid. 8.3.5 ; 2008/34 consid. 11.2.2 ; 2007/10 consid. 5.1 ; JICRA 2003 n° 24 consid. 5a). Le recourant se trouve dans une situation médicale stable, ne nécessitant aucun soin d’urgence. Malgré les troubles diagnostiqués, il n’appartient pas à la catégorie des personnes souffrant de maladies graves, au sens de l’arrêt E-3427/2021 et E-3431/2021 précité, pour lesquelles l’exécution du renvoi n’est exigible qu’en présence de circonstances particulièrement favorables (cf. consid. 11.5.3).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A cet égard, l’allégation selon laquelle il n’aurait obtenu aucun traitement en Grèce paraît contredite par un des journaux de soins du 29 avril 2021, lequel stipule « A eu un ttt durant son séjour en Grèce, mais ne sait le nom et n’a aucun document ».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en Grèce. Les menaces auto- agressives qui apparaîtraient par la suite devront et pourront, le cas échéant, être gérées dans ce pays. Sur ce point, l’agression sexuelle alléguée par le recourant ne saurait fonder une crainte de décompensation psychique en cas de retour en Grèce, vu ce qui a été exposé (cf. supra, consid. 6.5.4 in fine).</w:t>
      </w:r>
    </w:p>
    <w:p>
      <w:r>
        <w:t>E-1088/2022 Page 20</w:t>
      </w:r>
    </w:p>
    <w:p>
      <w:r>
        <w:rPr>
          <w:b/>
        </w:rPr>
        <w:t>E. 7.5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7.6</w:t>
      </w:r>
    </w:p>
    <w:p>
      <w:r>
        <w:t>Pour ces motifs, l'exécution du renvoi doit être considérée comme raisonnablement exigible.</w:t>
      </w:r>
    </w:p>
    <w:p>
      <w:r>
        <w:rPr>
          <w:b/>
        </w:rPr>
        <w:t>E. 8</w:t>
      </w:r>
    </w:p>
    <w:p>
      <w:r>
        <w:t>Cette mesure est enfin possible (cf. art. 83 al. 2 LEI), les autorités grecques ayant expressément donné leur accord à la réadmission de l'intéressé, celui-ci ayant obtenu le statut de réfugié dans cet Etat.</w:t>
      </w:r>
    </w:p>
    <w:p>
      <w:r>
        <w:rPr>
          <w:b/>
        </w:rPr>
        <w:t>E. 9</w:t>
      </w:r>
    </w:p>
    <w:p>
      <w:r>
        <w:t>En conséquence, le recours est rejeté également sur les questions du renvoi et de son exécution.</w:t>
      </w:r>
    </w:p>
    <w:p>
      <w:r>
        <w:rPr>
          <w:b/>
        </w:rPr>
        <w:t>E. 10</w:t>
      </w:r>
    </w:p>
    <w:p>
      <w:r>
        <w:t>mars 2022. Il n’est donc pas perçu de frais de procédure.</w:t>
      </w:r>
    </w:p>
    <w:p>
      <w:r>
        <w:t>(dispositif : page suivante)</w:t>
      </w:r>
    </w:p>
    <w:p>
      <w:r>
        <w:t>E-1088/2022 Page 21</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Le recourant en a toutefois été dispensé par décision incidente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