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E-1034/2020 vom 11. April 2023</w:t>
      </w:r>
    </w:p>
    <w:p>
      <w:r>
        <w:t>Bundesverwaltungsgericht, 2023-04-11, DE</w:t>
      </w:r>
    </w:p>
    <w:p>
      <w:r>
        <w:rPr>
          <w:b/>
        </w:rPr>
        <w:t xml:space="preserve">Quelle: </w:t>
      </w:r>
      <w:r>
        <w:t>https://mcp.opencaselaw.ch/entscheid/bvger_E-1034_2020</w:t>
      </w:r>
    </w:p>
    <w:p>
      <w:r>
        <w:t>FR: TAF E-1034/2020 du 11 avril 2023</w:t>
      </w:r>
    </w:p>
    <w:p>
      <w:r>
        <w:t>IT: TAF E-1034/2020 del 11 aprile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w:t>
      </w:r>
    </w:p>
    <w:p>
      <w:r>
        <w:t>E-1034/2020 Seite 5 durch die angefochtene Verfügung besonders berührt und hat ein schutz- 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Vorinstanz führte zur Begründung ihres ablehnenden Asylentscheids im Wesentlichen aus, die Vorbringen des Beschwerdeführers vermöchten keine asylrechtliche Relevanz zu entfalten. Sowohl die geringe Anzahl Mit- nahmen (dreimal), als auch die kurze Festhaltedauer (maximal […] Tage) seien nicht in einer derartigen Intensität ausgefallen, als dass ihm deswe- gen ein menschenwürdiges Leben in Sri Lanka nicht mehr möglich oder in unzumutbarer Weise erschwert worden wäre, zumal er bis Ende 2016 sei- ner Arbeitstätigkeit als (…) nachgegangen sei und rege an Demonstratio- nen teilgenommen habe. Einschränkungen seiner Handlungs- und Bewe- gungsfreiheit seien nicht erkennbar. Die geringe Intensität der erlittenen Massnahmen lasse sie auch zum Schluss kommen, dass seine Furcht vor zukünftiger Verfolgung unbegründet sei. Er sei bei den Festhaltungen durch die sri-lankischen Behörden jeweils nach wenigen Tagen freigelas- sen worden, ohne dass ihm daraus weitere Konsequenzen erwachsen oder ihm Auflagen gemacht worden wären. Es lägen keine Hinweise vor, wonach er in Zukunft mit einer Intensivierung der Verfolgung zu rechnen gehabt hätte, da er persönlich kein (entsprechendes) Profil aufweise. Ge- mäss eigenen Aussagen sei er in keiner Partei Mitglied (gewesen) und habe auch bei den Demonstrationen keine besondere Funktion innege- habt. Zwar wolle er an zahlreichen Veranstaltungen teilgenommen und ein- mal Informationen weitergeleitet haben. Zudem kenne er offenbar einige TNA-Mitglieder. Diese Aktivitäten sowie der Umstand, dass er bei sämtli- chen Verhören der Behörden stets nach anderen Personen gefragt worden sei, lasse aber erkennen, dass deren Interesse in erster Linie anderen ge- golten haben müsse. Von ihm habe man sich offenbar einen Informations- gewinn erhofft. Dass die Behörden ihm persönlich ein oppositionelles Profil unterstellen würden, gehe aus den Akten nicht hervor. Da er seit Anfang 2017 an keinen Aktivitäten mehr teilgenommen habe, sei auch nicht davon</w:t>
      </w:r>
    </w:p>
    <w:p>
      <w:r>
        <w:t>E-1034/2020 Seite 6 auszugehen, dass sich die behördlichen Massnahmen intensiviert hätten. Auch den Akten des Vaters, dessen Asylgesuch mit Entscheid vom (…) 2007 ebenfalls abgelehnt und die Flüchtlingseigenschaft verneint worden seien, seien keine gegenteiligen Hinweise zu entnehmen, die eine Re- flexverfolgung des Beschwerdeführers aufgrund des Profils seines Vaters wahrscheinlich erscheinen lassen würden. Die Befragung von Rückkehrenden allein stelle keine asylrelevante Verfol- gungsmassnahme dar. Auch Kontrollmassnahmen wie Befragungen am Herkunftsort würden grundsätzlich kein asylrelevantes Ausmass anneh- men. Die aktuelle politische Lage in Sri Lanka vermöge diese Einschätzung nicht umzustossen. Es gebe keinen Anlass zur Annahme, dass ganze Volksgruppen unter Präsident Gotabaya Rajapaksa kollektiv einer Verfol- gungsgefahr ausgesetzt seien. Voraussetzung für die Annahme einer Ver- folgungsgefahr aufgrund der Präsidentschaftswahlen vom 16. November 2019 sei ein persönlicher Bezug der asylsuchenden Person zu diesem Er- eignis respektive dessen Folgen. Dafür reiche es nicht aus, pauschal auf politische Entwicklungen der jüngeren Vergangenheit oder mögliche Zu- kunftsszenarien zu verweisen, sondern es wäre eine hinreichende Sub- sumption im Einzelfall notwendig, was vorliegend nicht dargetan worden sei. Somit bestehe kein begründeter Anlass zur Annahme, dass der Be- schwerdeführer bei einer Rückkehr nach Sri Lanka mit beachtlicher Wahr- scheinlichkeit und in absehbarer Zukunft asylrelevanten Verfolgungsmass- nahmen ausgesetzt sein werde. Da der Beschwerdeführer die Flüchtlingseigenschaft nicht erfülle, könne auch der Grundsatz der Nichtrückschiebung gemäss Art. 5 Abs. 1 AsylG und Art. 33 der Flüchtlingskonvention (FK) nicht angewandt werden. Die allgemeine Menschenrechtssituation in Sri Lanka lasse den Wegweisungs- vollzug nicht als generell unzulässig erscheinen. Weder aus den Aussagen des Beschwerdeführers noch aus den Akten würden sich Anhaltspunkte dafür ergeben, dass ihm im Falle einer Rückkehr in den Heimatstaat mit beachtlicher Wahrscheinlichkeit eine durch Art. 3 EMRK verbotene Strafe oder Behandlung drohe. Seine Rückkehr nach Sri Lanka erweise sich so- mit als zulässig. Aktuell sei auch nicht von einer Situation allgemeiner Gewalt im Sinne von Art. 83 Abs. 4 AIG auszugehen. Der Beschwerdeführer stamme aus B._______ und habe dort seit (…) ohne Unterbrüche gelebt. Somit sei er vor seiner Ausreise über (…) Jahre in der (…)provinz wohnhaft gewesen,</w:t>
      </w:r>
    </w:p>
    <w:p>
      <w:r>
        <w:t>E-1034/2020 Seite 7 wohin der Wegweisungsvollzug bei Vorliegen individueller Zumutbar- keitskriterien bejaht werden könne. Er sei ein junger, alleinstehender Mann bei guter Gesundheit und verfüge über eine A-Level-Ausbildung sowie mehrjährige Arbeitserfahrung als (…). Bereits mehrere Jahre vor seiner Ausreise habe er seinen Lebensunterhalt selbständig bestritten. Es sei da- von auszugehen, dass er nach seiner Rückkehr nach Sri Lanka in der Lage sei, erneut eine Erwerbstätigkeit aufzunehmen und für sich zu sorgen. Zu- dem verfüge er in Sri Lanka über ein soziales Beziehungsnetz. Zwar halte sich der Grossteil seiner Kernfamilie in der Schweiz auf. Seinen Aussagen sei aber zu entnehmen, dass nebst seiner Tante noch weitere Verwandte in Sri Lanka wohnhaft seien. Diese hätten ihn vor seiner Ausreise während mehrerer Monate beherbergt. Ebenso verfüge er über einen Freundes- und Bekanntenkreis. Auch vor seiner Ausreise habe er bereits seit 2014 ohne seine jüngeren Geschwister und seine Eltern in B._______ gelebt und für diese Zeitspanne keine existentielle Notlage geltend gemacht. Somit er- weise sich der Vollzug der Wegweisung nach Sri Lanka auch in individuel- ler Hinsicht als zumutbar.</w:t>
      </w:r>
    </w:p>
    <w:p>
      <w:r>
        <w:rPr>
          <w:b/>
        </w:rPr>
        <w:t>E. 3.1</w:t>
      </w:r>
    </w:p>
    <w:p>
      <w:r>
        <w:t>Der Beschwerdeführer hält der Einschätzung der Vorinstanz in seinem Rechtsmittel entgegen, er sei in den letzten vier Jahre vor seiner Flucht (…) Mal festgenommen worden, jeweils mit zunehmender Intensität. Beim letzten Mal habe er mehr als (…) in Gewahrsam der Sicherheitskräfte ver- bracht. Diese Festnahmen selbst seien zwar in zeitlicher Hinsicht noch nicht als asylrelevant zu betrachten, die Misshandlung (Fesselung und Schläge durch mit Sand gefülltes Rohr) während der Haftzeit sei aber asyl- relevant. So habe er sich nach seiner Freilassung einer ärztlichen Behand- lung unterziehen müssen und noch heute Restschmerzen dieser Folter. Auch in psychischer Hinsicht sei der Druck massiv gewesen, zumal ihm mit dem Tod gedroht worden sei. Zudem sei entscheidend, dass die Behörden zu Recht eine Verbindung von ihm und von seinem Vater zu C._______ und D._______ (ehemalige Kader der LTTE, mittlerweile beide getötet) an- genommen hätten, zumal D._______ den Beschwerdeführer dafür habe gewinnen können, bei der Jugendorganisation der TNA mitzuwirken und diese in B._______ voranzutreiben. Bei der letzten Befragung sei er unter Folter zu einem Teilgeständnis und zur Identifikation anderer Personen ge- zwungen worden. Diese Behandlung sei für ihn schockierend und beängs- tigend gewesen und habe ihn nachhaltig geprägt. Da er Kontakte zu pro- tamilischen und damit regierungsfeindlichen Gruppierungen eingestanden habe, gelte er ohne weiteres als verdächtig. Dies reiche bereits aus, dass er in grosser Gefahr vor erneuter Verfolgung stehe. Die Verfolgungssitua-</w:t>
      </w:r>
    </w:p>
    <w:p>
      <w:r>
        <w:t>E-1034/2020 Seite 8 tion habe sich im letzten halben Jahr mit der Rückkehr der Rajapaksa-Brü- der zur Herrschaft nochmals drastisch verschärft. Mit dem Machtwechsel in Sri Lanka sei sehr wahrscheinlich und naheliegend, dass er erneut we- gen seines politischen und ethnischen Engagements festgenommen und staatlicher Verfolgung ausgesetzt werden könnte. Es sei davon auszuge- hen, dass die staatlichen Sicherheitskräfte ihn als LTTE-Verdächtigen in den Akten führen würden, womit die Verfolgung keinesfalls gebannt sei. Das SEM belasse seine Beurteilung, wonach keine Verfolgung bei der Rückkehr des Beschwerdeführers drohe, bei einer Grobeinschätzung. Bei seinen drei Festnahmen durch die Sicherheitskräfte sei es jedes Mal um Verbindungen zur LTTE und seine eigenen politischen Aktivitäten gegan- gen. Es sei aktenkundig, dass er im Umkreis von C._______ und D._______ gestanden habe und ab März 2017 bis zur Flucht untergetaucht sei. Damals sei nach ihm gefahndet worden und er werde auch heute noch gesucht. Er habe nicht nur – wie vom SEM behauptet – der umfassenden Überwachung der Zivilbevölkerung unterstanden, sondern stehe noch im- mer im besonderen Verdacht. Er erfülle deshalb die Flüchtlingseigenschaft aufgrund ernstlich drohender Verfolgung. Bei der Prüfung der Zumutbarkeit des Wegweisungsvollzugs habe das SEM die besonderen Risikofaktoren beim Beschwerdeführer nicht geprüft beziehungsweise diese ausser Acht gelassen. Er weise in mehrfacher Hin- sicht ein Risikoprofil auf, was zumindest bei der Frage der Zumutbarkeit des Wegweisungsvollzugs berücksichtigt werden müsse. In der (…)provinz sei die Armeepräsenz noch ausserordentlich stark und der geringste Ver- dacht reiche aus, um von den Sicherheitskräften (Armee) festgenommen zu werden. Da nach wie vor der Prevention of Terrorism Act (PTA) ange- wendet werde, wäre er im Fall einer Verhaftung weitgehend schutzlos und behördlicher Willkür (Misshandlungen und Folterungen) ausgesetzt. Gene- rell habe sich die Menschenrechtslage kaum grundlegend verändert; die Unterdrückung der tamilischen Minderheit halte an. Das SEM gehe von einer veralteten Ländereinschätzung aus. Zwar habe es in der angefoch- tenen Verfügung den Machtwechsel angesprochen, diesen aber beschöni- gend eingeschätzt und die Tragweite nicht richtig erfasst. Dem Beschwer- deführer seien die tamilische Sache, Kultur und Religion ein ernstes Anlie- gen. Aufgrund seiner politischen Überzeugung sei ihm eine Rückkehr nicht zumutbar. Auch die SFH rate von Wegweisungen nach Sri Lanka ab.</w:t>
      </w:r>
    </w:p>
    <w:p>
      <w:r>
        <w:t>E-1034/2020 Seite 9</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Nach Prüfung der Akten kommt das Bundesverwaltungsgericht zum Schluss, dass die Vorinstanz die Vorbringen des Beschwerdeführers zu Recht als nicht asylrelevant qualifiziert hat. Die Ausführungen in der Be- schwerdeschrift vermögen den Erwägungen des SEM nichts Stichhaltiges entgegenzusetzen. Somit kann vorab auf die zutreffenden Erwägungen der angefochtenen Verfügung verwiesen werden (vgl. angefochtene Verfügung Ziff. II S. 3 ff.). Ergänzend hält das Bundesverwaltungsgericht Folgendes fest:</w:t>
      </w:r>
    </w:p>
    <w:p>
      <w:r>
        <w:rPr>
          <w:b/>
        </w:rPr>
        <w:t>E. 5.2</w:t>
      </w:r>
    </w:p>
    <w:p>
      <w:r>
        <w:t>Der Beschwerdeführer bringt vor, er sei aufgrund seiner Unterstützung respektive Nähe zur TNA ins Visier der sri-lankischen Behörden geraten. Dazu führte er aus, nie Mitglied der TNA gewesen zu sein (vgl. A16, F32). Er habe jedoch seit 2013 die TNA unterstützt, namentlich auch an De- monstrationen teilgenommen (vgl. A16 F30 ff.). Ausser dass sein Vater auf- grund seines Geschäfts Kontakt zu einigen LTTE-Mitgliedern gehabt habe,</w:t>
      </w:r>
    </w:p>
    <w:p>
      <w:r>
        <w:t>E-1034/2020 Seite 10 hatte weder der Beschwerdeführer noch seine Familie Verbindungen zu den LTTE (vgl. A16 F37 ff.).</w:t>
      </w:r>
    </w:p>
    <w:p>
      <w:r>
        <w:rPr>
          <w:b/>
        </w:rPr>
        <w:t>E. 5.3</w:t>
      </w:r>
    </w:p>
    <w:p>
      <w:r>
        <w:t>Das geltend gemachte, verhältnismässig niederschwellige Engage- ment für die TNA während den ersten Wahlen und durch Demonstrations- teilnahmen erscheint nicht zuletzt vor dem Hintergrund der Tatsache, dass diese Allianz in den Parlamentswahlen der Vergangenheit eine grössere oppositionelle Kraft bildete (vgl. Urteil E-7267/2015 vom 19. September 2017, E. 5.2) sowie auch aktuell im Austausch mit dem sri-lankischen Prä- sidenten steht (vgl. https://economynext.com/sri-lanka-president-tna-meet- on-reconciliation-political-prisoners-lands-discussed-107336/, zuletzt be- sucht am 11.4.23), nicht geeignet, den Beschwerdeführer als missliebigen Oppositionellen ins Visier der heimatlichen Behörden zu rücken. Selbst wenn der Beschwerdeführer mehrmals von den sri-lankischen Behörden festgehalten wurde und sich damit in ihrem Machtbereich befand, sind den Akten insgesamt keine Hinweise darauf zu entnehmen, dass die sri-lanki- schen Behörden ihm gegenüber einen besonderen Verdacht hegen und ihn insbesondere als LTTE-Verdächtigen in den Akten führen würden. Auch sein Kontakt zu C._______ und D._______, die beide ehemalige Kader bei der LTTE respektive TNA-Mitglieder gewesen seien, lässt keinen anderen Schluss zu, zumal diese mittlerweile – vor der dritten Festnahme des Be- schwerdeführers – gestorben sind. Er wurde zwar zu ihnen befragt, wobei er auch geschlagen worden sei, hatte später aber keine weiteren Repres- salien wegen ihnen erlitten.</w:t>
      </w:r>
    </w:p>
    <w:p>
      <w:r>
        <w:rPr>
          <w:b/>
        </w:rPr>
        <w:t>E. 5.4</w:t>
      </w:r>
    </w:p>
    <w:p>
      <w:r>
        <w:t>Angesichts der Situation in Sri Lanka ist verständlich, dass der Be- schwerdeführer nach den vorgebrachten Todesdrohungen durch die sri- lankischen Polizeibeamten psychisch unter Druck gestanden hat, weitere Behördenkontakte meiden wollte und sich vor einer weiteren Festnahme fürchtete (vgl. A16 F41 S. 8). Dennoch sind den Akten keine konkreten ob- jektiven Anhaltspunkte dafür zu entnehmen, dass die sri-lankischen Behör- den ein gesteigertes Interesse an ihm gehabt hätten. Hätten die sri-lanki- schen Behörden ihn wegen seinen eigenen politischen Aktivitäten tatsäch- lich stärker im Visier gehabt, wäre davon auszugehen, dass sie ihn anläss- lich seiner Festnahmen jeweils nicht nach wenigen Tagen wieder freigelas- sen hätten. Entgegen der Einschätzung des Beschwerdeführers und trotz der geltend gemachten Misshandlung während der Haft ist nicht von einer Intensivierung der Verfolgungsmassnahmen auszugehen, zumal er bei sei- ner letzten Festnahme im Frühjahr 2017 erneut ohne Auflagen wieder frei- gelassen wurde und er auch nicht geltend macht, ihm seien – abgesehen</w:t>
      </w:r>
    </w:p>
    <w:p>
      <w:r>
        <w:t>E-1034/2020 Seite 11 von den geltend gemachten Todesdrohungen – persönliche Konsequen- zen angedroht worden. Schliesslich war ihm eine legale Ausreise aus Sri Lanka per Flugzeug möglich. Somit ist nicht davon auszugehen, dass er im Zeitpunkt der Ausreise das Missfallen der sri-lankischen Behörden auf sich gezogen hatte.</w:t>
      </w:r>
    </w:p>
    <w:p>
      <w:r>
        <w:rPr>
          <w:b/>
        </w:rPr>
        <w:t>E. 5.5</w:t>
      </w:r>
    </w:p>
    <w:p>
      <w:r>
        <w:t>Nach dem Gesagten ist es dem Beschwerdeführer nicht gelungen, flüchtlingsrechtlich relevante Nachteile im Sinne von Vorfluchtgründen als überwiegend wahrscheinlich darzutun.</w:t>
      </w:r>
    </w:p>
    <w:p>
      <w:r>
        <w:rPr>
          <w:b/>
        </w:rPr>
        <w:t>E. 5.6.1</w:t>
      </w:r>
    </w:p>
    <w:p>
      <w:r>
        <w:t>Entgegen der Einschätzung des Beschwerdeführers, wonach die Vorinstanz die bei ihm vorliegenden besonderen Risikofaktoren nicht ge- prüft beziehungsweise berücksichtigt habe, befasste sich das SEM mit die- ser Frage. Im Referenzurteil E-1866/2015 vom 15. Juli 2016 hat das Bun- desverwaltungsgericht sich zu entsprechenden Risikofaktoren geäussert und festgehalten, solche seien in einer Gesamtschau und in ihrer Wech- selwirkung sowie unter Berücksichtigung der konkreten Umstände in einer Einzelfallprüfung zu berücksichtigen, mit dem Ziel, zu erwägen, ob mit be- achtlicher Wahrscheinlichkeit eine flüchtlingsrechtlich relevante Verfolgung bejaht werden müsse (E. 8.5.5).</w:t>
      </w:r>
    </w:p>
    <w:p>
      <w:r>
        <w:rPr>
          <w:b/>
        </w:rPr>
        <w:t>E. 5.6.2</w:t>
      </w:r>
    </w:p>
    <w:p>
      <w:r>
        <w:t>Die Vorinstanz kam richtigerweise zum Schluss, dass der Beschwer- deführer keine Faktoren aufweist, die im Falle einer Rückkehr in den Hei- matstaat ein besonderes behördliches Interesse an ihm vermuten lassen. Damit hat das SEM das Risikoprofil zur Genüge berücksichtigt, weshalb sich keine Anhaltspunkte für eine Verletzung der Abklärungs- und Begrün- dungspflicht ergeben. Es besteht folglich keine Veranlassung, die Verfü- gung aus formellen Gründen aufzuheben, wobei eine Rückweisung auch nicht beantragt wurde. Zwar führt der Beschwerdeführer in seiner Be- schwerdeschrift aus, ihm seien die tamilische Sache, Kultur und Religion ein ernstes Anliegen. Er macht aber insbesondere keine eigenen Verbin- dungen zu den LTTE oder exilpolitische Aktivitäten geltend (vgl. A16 F35 ff.). Die von ihm geltend gemachten Aktivitäten für die TNA sind – wie oben dargelegt – als asylrechtlich nicht relevant zu qualifizieren.</w:t>
      </w:r>
    </w:p>
    <w:p>
      <w:r>
        <w:rPr>
          <w:b/>
        </w:rPr>
        <w:t>E. 5.6.3</w:t>
      </w:r>
    </w:p>
    <w:p>
      <w:r>
        <w:t>Alleine aus der tamilischen Ethnie und der mittlerweile rund (…)jähri- gen Landesabwesenheit und seinem Aufenthalt in der Schweiz kann der Beschwerdeführer keine Gefährdung ableiten.</w:t>
      </w:r>
    </w:p>
    <w:p>
      <w:r>
        <w:t>E-1034/2020 Seite 12</w:t>
      </w:r>
    </w:p>
    <w:p>
      <w:r>
        <w:rPr>
          <w:b/>
        </w:rPr>
        <w:t>E. 5.6.4</w:t>
      </w:r>
    </w:p>
    <w:p>
      <w:r>
        <w:t>Es ist somit nicht anzunehmen, dass ihm persönlich im Falle einer Rückkehr nach Sri Lanka ernsthafte Nachteile im Sinne von Art. 3 AsylG drohen.</w:t>
      </w:r>
    </w:p>
    <w:p>
      <w:r>
        <w:rPr>
          <w:b/>
        </w:rPr>
        <w:t>E. 5.6.5</w:t>
      </w:r>
    </w:p>
    <w:p>
      <w:r>
        <w:t>An dieser Einschätzung vermag auch die aktuelle – als volatil zu be- zeichnende – Lage in Sri Lanka nichts zu ändern. Das Bundesverwaltungs- gericht ist sich der Veränderungen in Sri Lanka bewusst, beobachtet die aktuellen Entwicklungen aufmerksam und berücksichtigt diese bei seiner Entscheidfindung. Weder aus den Machtwechseln seit 2019 noch aus dem Vorfall betreffend eine Mitarbeiterin der Schweizerischen Botschaft in Sri Lanka oder der Anwendung des PTA vermag der Beschwerdeführer für sein Asylverfahren etwas zu seinen Gunsten abzuleiten. Aus den Akten er- geben sich keine Hinweise, wonach speziell er einer erhöhten Gefahr aus- gesetzt wäre. Ebenso gibt es zum heutigen Zeitpunkt keinen Grund zur Annahme, dass in Sri Lanka ganze Bevölkerungsgruppen kollektiv einer Verfolgungsgefahr ausgesetzt wären.</w:t>
      </w:r>
    </w:p>
    <w:p>
      <w:r>
        <w:rPr>
          <w:b/>
        </w:rPr>
        <w:t>E. 5.7</w:t>
      </w:r>
    </w:p>
    <w:p>
      <w:r>
        <w:t>Zusammenfassend hält das Gericht fest, dass der Beschwerdeführer keine Verfolgung im Sinne von Art. 3 AsylG nachweisen oder glaubhaft ma- chen konnte und deshalb nicht als Flüchtling anerkannt werden kann. Es kann aufgrund der Akten auch nicht auf eine begründete Furcht vor zukünf- tiger Verfolgung im Sinne von Art. 3 AsylG geschlossen werden. Demnach hat die Vorinstanz zu Recht die Flüchtlingseigenschaft des Beschwerde- führers verneint und sein Asylgesuch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Im Übrigen könnte er auch im Lichte der Einheit der Familie nichts für sich ableiten, ist er doch weder minderjährig noch steht er in ei- nem besonderen Abhängigkeitsverhältnis zu seinen in der Schweiz anwe- senden Familienangehörigen (vgl. EMARK 1995 Nr. 24 E. 10 f. und BVGE 2008/47 E. 4.1). Die Wegweisung wurde demnach ebenfalls zu Recht an- geordnet (vgl. BVGE 2013/37 E. 4.4; 2009/50 E. 9, je m.w.H.).</w:t>
      </w:r>
    </w:p>
    <w:p>
      <w:r>
        <w:t>E-1034/2020 Seite 13</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Gemäss der Rechtsprechung des Bundesverwaltungsgerichts – an welcher weiterhin festzuhalten ist – lassen weder die Zugehörigkeit zur ta- milischen Ethnie noch die allgemeine Menschenrechtssituation in Sri</w:t>
      </w:r>
    </w:p>
    <w:p>
      <w:r>
        <w:t>E-1034/2020 Seite 14 Lanka den Wegweisungsvollzug unzulässig erscheinen (vgl. Referenzurteil E-1866/2015 E. 12.2 f.).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 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28. Februar 2008, Grosse Kammer 37201/06, §§ 124–127 m.w.H.).</w:t>
      </w:r>
    </w:p>
    <w:p>
      <w:r>
        <w:rPr>
          <w:b/>
        </w:rPr>
        <w:t>E. 7.2.4</w:t>
      </w:r>
    </w:p>
    <w:p>
      <w:r>
        <w:t>Der EGMR hat sich mit der Gefährdungssituation im Hinblick auf eine EMRK-widrige Behandlung namentlich für Tamilen, die aus einem europä- ischen Land nach Sri Lanka zurückkehren müssen, wiederholt befasst (zu- letzt bestätigt in J.G. gegen Polen, Entscheidung vom 11. Juli 2017, Be- schwerde Nr. 44114/14). Dabei unterstreicht der Gerichtshof, dass nicht in genereller Weise davon auszugehen sei, zurückkehrenden Tamilen drohe eine unmenschliche Behandlung. Vielmehr müssten im Rahmen der Beur- teilung, ob der oder die Betroffene ernsthafte Gründe für die Befürchtung habe, die Behörden hätten an seiner Festnahme und Befragung ein Inte- resse, verschiedene Aspekte – welche im Wesentlichen durch die im Re- ferenzurteil E-1866/2015 identifizierten Risikofaktoren abgedeckt sind – in Betracht gezogen werden. Dabei sei dem Umstand gebührend Beachtung zu tragen, dass diese einzelnen Aspekte, auch wenn sie für sich alleine betrachtet möglicherweise kein "real risk" darstellen, diese Schwelle bei einer kumulativen Würdigung erreichen könnten.</w:t>
      </w:r>
    </w:p>
    <w:p>
      <w:r>
        <w:rPr>
          <w:b/>
        </w:rPr>
        <w:t>E. 7.2.5</w:t>
      </w:r>
    </w:p>
    <w:p>
      <w:r>
        <w:t>Aus Sicht des Bundesverwaltungsgerichts besteht sodann kein Grund zur Annahme, dass sich die jüngsten politischen Entwicklungen in Sri Lanka konkret auf den Beschwerdeführer auswirken könnten. Die all- gemeine Menschenrechtssituation in Sri Lanka lässt den Wegweisungs- vollzug zum heutigen Zeitpunkt nicht als generell unzulässig erscheinen und der Beschwerdeführer weist seinerseits keine individuellen Merkmale auf, welche eine Unzulässigkeit des Vollzugs begründen könnten.</w:t>
      </w:r>
    </w:p>
    <w:p>
      <w:r>
        <w:rPr>
          <w:b/>
        </w:rPr>
        <w:t>E. 7.2.6</w:t>
      </w:r>
    </w:p>
    <w:p>
      <w:r>
        <w:t>Der Vollzug der Wegweisung erweist sich sowohl im Sinn der asyl- als auch der völkerrechtlichen Bestimmungen als zulässig.</w:t>
      </w:r>
    </w:p>
    <w:p>
      <w:r>
        <w:t>E-1034/2020 Seite 15</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Aktuell herrscht in Sri Lanka weder Krieg noch eine Situation allge- meiner Gewalt. Das Bundesverwaltungsgericht aktualisierte in den Refe- renzurteilen E-1866/2015 vom 15. Juli 2016 E. 13.2–13.4 und D- 3619/2016 vom 16. Oktober 2017 seine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Diese Einschätzung gilt auch ange- sichts der jüngeren sowie aktuellen Entwicklungen in Sri Lanka.</w:t>
      </w:r>
    </w:p>
    <w:p>
      <w:r>
        <w:rPr>
          <w:b/>
        </w:rPr>
        <w:t>E. 7.3.2</w:t>
      </w:r>
    </w:p>
    <w:p>
      <w:r>
        <w:t>Vorliegend sprechen keine individuellen Gründe gegen die Zumut- barkeit des Wegweisungsvollzugs. Mit Verweis auf die Akten hält das Ge- richt fest, dass es sich beim Beschwerdeführer um einen gesunden, allein- stehenden Mann mit guter Schulbildung und mehrjähriger Arbeitserfahrung handelt. Angesichts der Tatsache, dass er vor seiner Ausreise bereits seit 2014 ohne den Grossteil seiner Kernfamilie in Sri Lanka gelebt hat, ist da- von auszugehen, dass er im Heimatstaat über ein von der Kernfamilie un- abhängiges tragfähiges soziales Beziehungsnetz, wie insbesondere Freunde, verfügt (vgl. A16 F13 f. und F24 ff.). In der Beschwerdeschrift wird denn auch nichts Gegenteiliges vorgebracht. Es ist somit nicht davon aus- zugehen, der Beschwerdeführer würde bei einer Rückkehr nach Sri Lanka aus individuellen Gründen wirtschaftlicher, sozialer oder gesundheitlicher Natur in eine existenzielle Notlage geraten, die als konkrete Gefährdung im Sinne der zu beachtenden Bestimmung zu werten wäre (Art. 83 Abs. 4 AIG).</w:t>
      </w:r>
    </w:p>
    <w:p>
      <w:r>
        <w:rPr>
          <w:b/>
        </w:rPr>
        <w:t>E. 7.3.3</w:t>
      </w:r>
    </w:p>
    <w:p>
      <w:r>
        <w:t>Der Vollzug der Wegweisung erweist sich somit als zumutbar.</w:t>
      </w:r>
    </w:p>
    <w:p>
      <w:r>
        <w:rPr>
          <w:b/>
        </w:rPr>
        <w:t>E. 7.4</w:t>
      </w:r>
    </w:p>
    <w:p>
      <w:r>
        <w:t>Schliesslich obliegt es dem Beschwerdeführer, sich bei der zuständi- gen Vertretung des Heimatstaates die für eine Rückkehr notwendigen Rei- sedokumente zu beschaffen (vgl. Art. 8 Abs. 4 AsylG und dazu auch BVGE</w:t>
      </w:r>
    </w:p>
    <w:p>
      <w:r>
        <w:t>E-1034/2020 Seite 16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dem Beschwerde- führer aufzuerlegen (Art. 63 Abs. 1 VwVG). Da indessen mit Instruktions- verfügung vom 26. Februar 2020 sein Gesuch um Gewährung der unent- geltlichen Prozessführung gemäss Art. 65 Abs. 1 VwVG gutgeheissen wurde und den Akten keine Anhaltspunkte für eine relevante Veränderung seiner finanziellen Lage zu entnehmen sind, ist von der Auflage von Ver- fahrenskosten abzusehen.</w:t>
      </w:r>
    </w:p>
    <w:p>
      <w:r>
        <w:t>(Dispositiv nächste Seite)</w:t>
      </w:r>
    </w:p>
    <w:p>
      <w:r>
        <w:t>E-1034/2020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