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E-1033/2024 vom 10. Januar 2024</w:t>
      </w:r>
    </w:p>
    <w:p>
      <w:r>
        <w:t>Bundesverwaltungsgericht, 2024-01-10, DE</w:t>
      </w:r>
    </w:p>
    <w:p>
      <w:r>
        <w:rPr>
          <w:b/>
        </w:rPr>
        <w:t xml:space="preserve">Quelle: </w:t>
      </w:r>
      <w:r>
        <w:t>https://mcp.opencaselaw.ch/entscheid/bvger_E-1033_2024_d20240110</w:t>
      </w:r>
    </w:p>
    <w:p>
      <w:r>
        <w:t>FR: TAF E-1033/2024 du 10 janvier 2024</w:t>
      </w:r>
    </w:p>
    <w:p>
      <w:r>
        <w:t>IT: TAF E-1033/2024 del 10 gennaio 2024</w:t>
      </w:r>
    </w:p>
    <w:p>
      <w:pPr>
        <w:pStyle w:val="Heading2"/>
      </w:pPr>
      <w:r>
        <w:t>Regeste</w:t>
      </w:r>
    </w:p>
    <w:p>
      <w:r>
        <w:t>Asyl (ohne Wegweisungsvollzug) | Asyl (ohne Wegweisungsvollzug); Verfügung des SEM vom 10. Januar 2024</w:t>
      </w:r>
    </w:p>
    <w:p>
      <w:pPr>
        <w:pStyle w:val="Heading2"/>
      </w:pPr>
      <w:r>
        <w:t>Volltext</w:t>
      </w:r>
    </w:p>
    <w:p>
      <w:r>
        <w:t>Bundesverwal tungsgeri cht T ri bunal admi ni strati f fédéral T ri bunal e amm ini strati vo federal e T ri bunal admi ni strati v federal</w:t>
      </w:r>
    </w:p>
    <w:p>
      <w:r>
        <w:t>Abteilung V E-1033/2024</w:t>
      </w:r>
    </w:p>
    <w:p>
      <w:r>
        <w:t>U r t e i l v o m 3 0 . O k t o b e r 2 0 2 4 Besetzung Einzelrichterin Gabriela Freihofer, mit Zustimmung von Richterin Regina Derrer, Gerichtsschreiberin Lhazom Pünkang. Parteien A._______, geboren am (…), Syrien, Beschwerdeführer,</w:t>
      </w:r>
    </w:p>
    <w:p>
      <w:r>
        <w:t>gegen Staatssekretariat für Migration (SEM), Quellenweg 6, 3003 Bern, Vorinstanz. Gegenstand Asyl (ohne Wegweisungsvollzug); Verfügung des SEM vom 10. Januar 2024 / N (…).</w:t>
      </w:r>
    </w:p>
    <w:p>
      <w:r>
        <w:t>E-1033/2024 Seite 2 Das Bundesverwaltungsgericht stellt fest, dass der Beschwerdeführer – ein aus der B._______, Provinz Aleppo, stammender syrischer Staatsangehöriger kurdischer Ethnie mit letztem Wohnsitz in C._______, Provinz Aleppo – seinen Heimatstaat eigenen An- gaben zufolge am (…) August 2022 verliess und am 29. November 2022 in die Schweiz einreiste, wo er tags darauf um Asyl nachsuchte, dass er anlässlich der Kurzbefragung vom 6. Dezember 2022 sowie der Anhörung zu den Asylgründen vom 23. Januar 2023 zur Begründung des Asylgesuchs im Wesentlichen geltend machte, ihm würden in seinem Hei- matstaat wegen Wehrdienstverweigerung und aufgrund seiner kurdischen Herkunft asylbeachtliche Nachteile seitens der syrischen Behörden dro- hen, dass er des Weiteren vorbrachte, ihm drohe die Rekrutierung durch die syrisch-kurdische PYD (Demokratische Union der Partei) respektive die sy- risch-kurdische militärische Organisation YPG (Yekîneyên Parastina Gel) sowie Konsequenzen seitens dieser Milizen, da er sich durch seine Aus- reise dem kurdischen Wehrdienst entzogen habe, dass er zum Nachweis seiner Identität seine syrische Identitätskarte im Original zu den Akten reichte, dass das SEM mit Verfügung vom 10. Januar 2024 (eröffnet am 23. Januar 2024) die Flüchtlingseigenschaft des Beschwerdeführers verneinte, des- sen Asylgesuch vom 30. November 2022 ablehnte, die Wegweisung aus der Schweiz anordnete und den Wegweisungsvollzug wegen Unzumutbar- keit zugunsten einer vorläufigen Aufnahme aufschob, dass der Beschwerdeführer mit Eingabe datiert vom 31. März 2022 (Ein- gang am 19. Februar 2024) gegen diese Verfügung beim Bundesverwal- tungsgericht Beschwerde erhob und beantragte, es seien die Dispositivzif- fern 1 - 3 der Verfügung des SEM aufzuheben und es sei ihm Asyl zu ge- währen, dass er in verfahrensrechtlicher Hinsicht um Gewährung der unentgeltli- chen Prozessführung inklusive Verzicht auf die Erhebung eines Kostenvor- schusses und um Beiordnung eines amtlichen Rechtsbeistands ersuchte, dass der Beschwerde ein Bericht der Schweizerischen Flüchtlingshilfe vom 19. Oktober 2022 zur Lage der Kurden in Afrin, Syrien, sowie eine Anfrage</w:t>
      </w:r>
    </w:p>
    <w:p>
      <w:r>
        <w:t>E-1033/2024 Seite 3 des Beschwerdeführers hinsichtlich einer Fürsorgebestätigung vom 16. Februar 2024 beigelegt wurden, dass die Instruktionsrichterin mit Zwischenverfügung vom 21. Februar 2024 die Gesuche um Gewährung der unentgeltlichen Prozessführung und um Beiordnung eines amtlichen Rechtsbeistands infolge Aussichtslosigkeit der Beschwerdebegehren abwies und den Beschwerdeführer aufforderte, mit Frist bis zum 7. März 2024 einen Kostenvorschuss zu leisten, dass der verlangte Kostenvorschuss fristgerecht geleistet wurde,</w:t>
      </w:r>
    </w:p>
    <w:p>
      <w:r>
        <w:t>und zieht in Erwägung, dass das Bundesverwaltungsgericht auf dem Gebiet des Asyls – in der Re- gel und auch vorliegend – endgültig über Beschwerden gegen Verfügun- 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2 AsylG und Art. 52 Abs. 1 VwVG),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w:t>
      </w:r>
    </w:p>
    <w:p>
      <w:r>
        <w:t>E-1033/2024 Seite 4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das SEM seinen Asylentscheid im Wesentlichen damit begründete, den Ausführungen des Beschwerdeführers sei nicht zu entnehmen, dass er von der syrischen Armee als diensttauglich erklärt oder tatsächlich ein- berufen worden wäre und er sich damit der wehrdienstlichen Musterung, nicht aber der eigentlichen Dienstpflicht entzogen habe, weshalb er nicht als Wehrdienstverweigerer betrachtet werden könne und entsprechend keine flüchtlingsrechtlich relevanten Nachteile zu befürchten habe, dass alleine der Umstand, dass er sich vor einem künftigen Einzug in den Militärdienst fürchte, gemäss ständiger Praxis keine Furcht vor flüchtlings- rechtlich relevanter Verfolgung im Sinne von Art. 3 AsylG zu begründen vermöge, dass zwar in den durch die PYD und die YPG kontrollierten Gebieten Nord- syriens Aufforderungen zur Wahrnehmung der Dienstpflicht ergingen, es gemäss Rechtsprechung des Bundesverwaltungsgerichts diesen Rekrutie- rungsbemühungen aber am Verfolgungsmotiv und der hinreichenden In- tensität mangle, dass somit auch die geltend gemachten Rekrutierungsbemühungen der PYD respektive der YPG die Anforderungen an die Flüchtlingseigenschaft im Sinne von Art. 3 AsylG nicht zu erfüllen vermöchten, dass das Gericht nach Sichtung der Akten zum Schluss gelangt, dass das SEM in der angefochtenen Verfügung die geltend gemachten Asylvorbrin- gen des Beschwerdeführers zu Recht als nicht asylrelevant erachtet hat, und diesbezüglich in Ergänzung der nachfolgenden Erwägungen auf die Ausführungen in der vorinstanzlichen Verfügung verwiesen werden kann,</w:t>
      </w:r>
    </w:p>
    <w:p>
      <w:r>
        <w:t>E-1033/2024 Seite 5 dass in der Beschwerde im Wesentlichen die bisherigen Verfolgungsvor- bringen wiederholt werden sowie dargelegt wird, weshalb diese entgegen der Einschätzung des SEM als asylrelevant einzustufen seien, dass es dem Beschwerdeführer in diesem Zusammenhang allerdings nicht gelingt darzulegen, weshalb ihm auf individuelle und gezielte Weise ernst- hafte Nachteile im Sinne von Art. 3 AsylG drohen sollten, dass seine Verfolgungsvorbringen im Zusammenhang mit der Wehrdienst- verweigerung vielmehr auf Annahmen basieren, ohne dass konkrete Hin- weise oder Beweise vorliegen, die auf eine tatsächliche Gefahr seitens der syrischen Behörden schliessen liessen, dass im Sinne der vorinstanzlichen Einschätzung nicht davon auszugehen ist, dass der Beschwerdeführer in seinem Heimatstaat als Wehrdienstver- weigerer betrachtet wird, zumal er gemäss Aktenlage offenbar noch gar nicht ausgehoben und als diensttauglich befunden wurde beziehungsweise auch kein militärisches Dienstbüchlein besitzt (vgl. SEM-Akte […] F62 f.), dass gemäss Rechtsprechung des Bundesverwaltungsgerichts bei Wehr- dienstverweigerung und Desertion in Syrien im Übrigen ohnehin nur dann eine asylrechtlich relevante Strafe zu befürchten ist, wenn zusätzliche ex- ponierende Faktoren gegeben sind, welche darauf schliessen lassen, dass eine Person als Regimegegner angesehen wird und damit aus politischen Gründen eine unverhältnismässige Bestrafung zu gewärtigen hätte (vgl. BVGE 2020 VI/ 4 E. 6.2.4), dass in der Beschwerde vorgebracht wird, als junger, männlicher Kurde aus B._______, der in der Vergangenheit (unfreiwillig) Kontakte zur PYD gehabt habe, verfüge er über ein spezifisches Profil, weshalb ihm bei sei- ner Rückkehr schwere behördliche Massnahmen drohen würden (vgl. Be- schwerde S. 4 f.), dass dieses Argument nicht zu überzeugen vermag, zumal der Beschwer- deführer anlässlich seiner Anhörung ausdrücklich zu Protokoll gab, keiner- lei Verbindung zu den kurdischen Parteien und sich erfolgreich den Rekru- tierungsversuchen der kurdischen Milizen entzogen zu haben, dass den Akten auch keine weiteren Hinweise zu entnehmen sind, welche ihn in den Augen der syrischen Behörden als Gegner des syrischen Re- gimes ausweisen würden, zumal er seinen Angaben zufolge Syrien aus- drücklich aufgrund des ihm drohenden Einzugs in den staatlichen</w:t>
      </w:r>
    </w:p>
    <w:p>
      <w:r>
        <w:t>E-1033/2024 Seite 6 Militärdienst (sowie der Rekrutierungsversuche der PYD respektive YPG) verlassen habe, dass die vorinstanzliche Einschätzung bezüglich der vom Beschwerdefüh- rer geltend gemachten drohenden Rekrutierung durch die kurdischen Mili- zen ebenfalls zu stützen ist, dass der Beschwerdeführer in diesem Zusammenhang nämlich nicht vor- bringt, er habe vor seiner Ausreise diesbezüglich flüchtlingsrechtlich rele- vante Nachteile erlitten, sondern vielmehr, dass die kurdischen Milizen ver- sucht hätten, ihn als Kämpfer zu gewinnen, dass etwa Mitglieder der kurdischen Einheiten ihn zuhause aufgesucht hät- ten, um ihn davon zu überzeugen, mit an die Front zu gehen, er diese je- doch erfolgreich um einige Tage Bedenkzeit gebeten habe, die er dazu ge- nutzt habe auszureisen (vgl. SEM-Akte […]), dass die geltend gemachten Rekrutierungsversuche durch die PYD res- pektive YPG somit aufgrund mangelnder Intensität sowie mangels Verfol- gungsmotivs keine flüchtlingsrechtliche Relevanz zu entfalten vermögen, dass sich auch die Befürchtung des Beschwerdeführers, ihm drohten Kon- sequenzen seitens der kurdischen Milizen aufgrund seiner angeblichen Entziehung der kurdischen Wehrpflicht, als unbegründet erweist, dass nämlich im Sinne der ständigen Praxis des Bundesverwaltungsge- richts nicht davon auszugehen ist, dass bei einer Verweigerung der kurdi- schen Wehrpflicht Sanktionen drohen würden, welche als ernsthafte Nach- teile im Sinne des Asylgesetzes zu qualifizieren wären (vgl. Referenzurteil des BVGer D-5329/2014 vom 23. Juni 2015 E. 5.3 sowie beispielsweise Urteil des BVGer D-389/2024 vom 10. Juni 2024 E. 7.2), dass auch die generellen Hinweise zur Situation von Kurden in Afrin im der Beschwerde beigelegten Bericht der Schweizerischen Flüchtlingshilfe nicht geeignet sind, eine Änderung des vorinstanzlichen Entscheids zu bewirken (vgl. Beschwerde S. 4 f.), dass der Beschwerdeführer nach dem oben Gesagten weder ein Profil ei- nes tatsächlichen oder mutmasslichen Angehörigen der YPG aufweist noch eine Person ist, die früher zwangsrekrutiert worden ist (vgl. Bericht der Schweizerischen Flüchtlingshilfe vom 19. Oktober 2022 zur Lage der Kurden in Afrin, Syrien, siehe S. 16 unter 6.1),</w:t>
      </w:r>
    </w:p>
    <w:p>
      <w:r>
        <w:t>E-1033/2024 Seite 7 dass die Befürchtung des Beschwerdeführers, er könnte aufgrund dieses Profils Übergriffen und schweren Nachteilen seitens der syrischen Behör- den ausgesetzt sein, folglich nicht stichhaltig ist, dass das SEM bei dieser Aktenlage zu Recht die Flüchtlingseigenschaft des Beschwerdeführers verneint und das Asylgesuch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mit Verfügung vom 10. Januar 2024 die Unzumutbarkeit des Wegweisungsvollzugs festgestellt und die vorläufige Aufnahme des Be- schwerdeführers angeordnet hat, weshalb sich praxisgemäss weitere Aus- führungen zur Zulässigkeit und Möglichkeit des Wegweisungsvollzugs er- übrigen (vgl. BVGE 2011/7 E. 8, 2009/51 E. 5.4), dass die angefochtene Verfügung Bundesrecht nicht verletzt und den rechtserheblichen Sachverhalt richtig sowie vollständig feststellt (Art. 106 Abs. 1 AsylG), weshalb die Beschwerde abzuweisen ist, dass bei diesem Ausgang des Verfahrens die Kosten dem Beschwerde- führer aufzuerlegen (Art. 63 Abs. 1 VwVG) und auf insgesamt von Fr. 750.– festzusetzen sind (Art. 1–3 des Reglements vom 21. Februar 2008 über die Kosten und Entschädigungen vor dem Bundesverwaltungsgericht [VGKE, SR 173.320.2]), wobei der geleistete Kostenvorschuss zur Bezah- lung der Verfahrenskosten zu verwenden ist.</w:t>
      </w:r>
    </w:p>
    <w:p>
      <w:r>
        <w:t>(Dispositiv nächste Seite)</w:t>
      </w:r>
    </w:p>
    <w:p>
      <w:r>
        <w:t>E-1033/2024 Seite 8 Demnach erkennt das Bundesverwaltungsgericht: 1. Die Beschwerde wird abgewiesen. 2. Die Verfahrenskosten von Fr. 750.– werden dem Beschwerdeführer aufer- legt. Der geleistete Kostenvorschuss wird zur Bezahlung der Verfahrens- kosten verwendet. 3. Dieses Urteil geht an den Beschwerdeführer, das SEM und die kantonale Migrationsbehörde.</w:t>
      </w:r>
    </w:p>
    <w:p>
      <w:r>
        <w:t>Die Einzelrichterin: Die Gerichtsschreiberin:</w:t>
      </w:r>
    </w:p>
    <w:p>
      <w:r>
        <w:t>Gabriela Freihofer Lhazom Pünkang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