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E-1012/2022 vom 1. April 2022</w:t>
      </w:r>
    </w:p>
    <w:p>
      <w:r>
        <w:t>Bundesverwaltungsgericht, 2022-04-01, FR</w:t>
      </w:r>
    </w:p>
    <w:p>
      <w:r>
        <w:rPr>
          <w:b/>
        </w:rPr>
        <w:t xml:space="preserve">Quelle: </w:t>
      </w:r>
      <w:r>
        <w:t>https://mcp.opencaselaw.ch/entscheid/bvger_E-1012_2022</w:t>
      </w:r>
    </w:p>
    <w:p>
      <w:r>
        <w:t>FR: TAF E-1012/2022 du 1 avril 2022</w:t>
      </w:r>
    </w:p>
    <w:p>
      <w:r>
        <w:t>IT: TAF E-1012/2022 del 1 aprile 2022</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 présenté dans la forme et dans le délai prescrits par la loi, le recours est recevable (cf. art. 48 al.1 ainsi que 52 al. 1 PA et 108 al. 3 LAsi).</w:t>
      </w:r>
    </w:p>
    <w:p>
      <w:r>
        <w:rPr>
          <w:b/>
        </w:rPr>
        <w:t>E. 2</w:t>
      </w:r>
    </w:p>
    <w:p>
      <w:r>
        <w:t>A titre liminaire, il y a lieu de relever que, dans son recours, l’intéressé ne conteste pas le fait que le SEM l’ait considéré comme étant une personne majeure. Partant, il n’appartient pas au Tribunal de procéder à une nouvelle appréciation sur ce point.</w:t>
      </w:r>
    </w:p>
    <w:p>
      <w:r>
        <w:rPr>
          <w:b/>
        </w:rPr>
        <w:t>E. 3.1</w:t>
      </w:r>
    </w:p>
    <w:p>
      <w:r>
        <w:t>L’intéressé fait d’abord valoir que le SEM a violé son obligation d’instruire et d’établir les faits pertinents concernant, d’une part, son état de santé et, d’autre part, l’accès effectif aux soins en Grèce. Il se plaint également d’une violation de son droit d’être entendu – à savoir ici un manquement à l’obligation de motiver – qui en découlerait. Ces griefs formels doivent être examinés en premier lieu, dans la mesure où leur admission est susceptible d’entraîner l’annulation de la décision entreprise et le renvoi de la cause au SEM (cf. ATF 138 I 252 consid. 5).</w:t>
      </w:r>
    </w:p>
    <w:p>
      <w:r>
        <w:rPr>
          <w:b/>
        </w:rPr>
        <w:t>E. 3.2.1</w:t>
      </w:r>
    </w:p>
    <w:p>
      <w:r>
        <w:t>Conformément à la maxime inquisitoire (cf. art. 12 PA en relation avec l’art. 6 LAsi), l'autorité administrative constate les faits d'office et procède s’il y a lieu à l’administration des preuves nécessaires à l’établissement des</w:t>
      </w:r>
    </w:p>
    <w:p>
      <w:r>
        <w:t>E-1012/2022 Page 9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w:t>
      </w:r>
    </w:p>
    <w:p>
      <w:r>
        <w:t>E-1012/2022 Page 10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w:t>
      </w:r>
    </w:p>
    <w:p>
      <w:r>
        <w:t>En l’occurrence, le recourant reproche en premier lieu au SEM de n’avoir pas suffisamment instruit les questions relatives à son état de santé.</w:t>
      </w:r>
    </w:p>
    <w:p>
      <w:r>
        <w:rPr>
          <w:b/>
        </w:rPr>
        <w:t>E. 3.3.1</w:t>
      </w:r>
    </w:p>
    <w:p>
      <w:r>
        <w:t>A plusieurs reprises au cours de la procédure, dans le cadre de son audition du 2 août 2021, dans son courrier du 26 juillet 2021 et enfin dans sa prise de position du 21 février 2022 sur le projet de décision du SEM, le recourant a demandé à l’autorité de première instance d’instruire davantage sa situation médicale, notamment psychique.</w:t>
      </w:r>
    </w:p>
    <w:p>
      <w:r>
        <w:rPr>
          <w:b/>
        </w:rPr>
        <w:t>E. 3.3.2</w:t>
      </w:r>
    </w:p>
    <w:p>
      <w:r>
        <w:t>Dans sa décision du 21 février 2022, le SEM a pris en compte l’ensemble des rapports médicaux au dossier. Au regard desdits documents, il a retenu que les diagnostics étaient établis, les traitements et le suivi préconisé connus et que rien n’indiquait que les problèmes de santé du recourant soient particulièrement graves, spécifiques ou nécessitant un traitement urgent et conséquent. Il a dès lors estimé qu’aucune mesure d’instruction supplémentaire n’était nécessaire.</w:t>
      </w:r>
    </w:p>
    <w:p>
      <w:r>
        <w:rPr>
          <w:b/>
        </w:rPr>
        <w:t>E. 3.3.3</w:t>
      </w:r>
    </w:p>
    <w:p>
      <w:r>
        <w:t>Dans son recours, l’intéressé fait grief en particulier à l’autorité de première instance de n’avoir procédé à aucune mesure d’instruction complémentaire durant plus de trois mois, soit depuis son attribution au canton. Il prétend que sa représentation juridique était dans l’impossibilité d’obtenir directement des rapports médicaux auprès de ses médecins- traitants, alléguant que de tels documents ne seraient établis que suite à une demande préalable du SEM. Il fait ainsi valoir qu’il appartenait au SEM d’actualiser sa situation médicale, ou à tout le moins de lui octroyer un délai pour transmettre des rapports médicaux plus récents. Il soutient dès lors qu’en ayant omis de procéder à des mesures d’instruction complémentaires avant de rendre sa décision, le SEM aurait statué sur la base d’un état de fait incomplet.</w:t>
      </w:r>
    </w:p>
    <w:p>
      <w:r>
        <w:rPr>
          <w:b/>
        </w:rPr>
        <w:t>E. 3.3.4</w:t>
      </w:r>
    </w:p>
    <w:p>
      <w:r>
        <w:t>Cette argumentation ne convainc pas. A la lecture des documents médicaux au dossier, force est de constater que le SEM n’a pas violé son devoir d’instruction. L’intéressé a en effet bénéficié d’une prise en charge médicale pour ses affections psychiques dès le (…) juillet 2021. Le (…)</w:t>
      </w:r>
    </w:p>
    <w:p>
      <w:r>
        <w:t>E-1012/2022 Page 11 août 2021, le diagnostic de PTSD a été émis et une médication a été introduite. Les pièces médicales suivantes, dont les plus récentes, mentionnent également un trouble de l’adaptation et un trouble anxieux- dépressif. Il ressort de l’ensemble de ces documents qu’un traitement antidépresseur et anxiolytique ainsi qu’un suivi psychiatrique lui ont été prescrits. Ni le traitement entrepris, ni la fréquence des consultations ne laissent apparaitre que l’intéressé nécessiterait un traitement lourd ou intensif, les documents médicaux des (…) octobre et (…) novembre 2021 mentionnant au contraire qu’une réévaluation serait effectuée après un mois et qu’il appartenait à l’intéressé, dans l’intervalle, de consulter les urgences psychiatriques en cas de nécessité. Aucune consultation ultérieure en urgence ou décompensation grave n’a cependant été signalée. Quant à l’argument de l’intéressé selon lequel il était dans l’impossibilité d’obtenir directement des rapports médicaux auprès de ses médecins-traitants, il ne repose sur aucun élément concret et n’emporte nullement conviction. Le recourant a d’ailleurs fait parvenir une attestation médicale dans le cadre de la procédure de recours (cf. Faits let. T), ce qui démontre au contraire qu’il aurait eu tout loisir de produire des nouveaux rapports médicaux le concernant, si son état de santé s’était aggravé ou si des mesures thérapeutiques complémentaire avaient été prescrites. Enfin, il ne ressort pas de l’attestation de suivi psychothérapeutique établie le (…) mars 2022 que son état de santé de serait modifié récemment, ce document médical ne posant aucun nouveau diagnostic et ne précisant pas la fréquence des consultations ni l’éventuelle médication préconisée. Compte tenu de ce qui précède, le SEM était fondé à retenir – sur la base des pièces médicales produites et par appréciation anticipée – que l’état de santé du recourant avait été suffisamment établi pour pouvoir statuer en toute connaissance de cause. Il n’avait dès lors pas à requérir ni à attendre la production de rapports médicaux actualisés.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le recourant constituent un obstacle à l’exécution de</w:t>
      </w:r>
    </w:p>
    <w:p>
      <w:r>
        <w:t>E-1012/2022 Page 12 son renvoi en raison de la situation des personnes bénéficiant de la protection en Grèce sera discutée plus loin (cf. consid. 7 et 8 infra).</w:t>
      </w:r>
    </w:p>
    <w:p>
      <w:r>
        <w:rPr>
          <w:b/>
        </w:rPr>
        <w:t>E. 3.3.5</w:t>
      </w:r>
    </w:p>
    <w:p>
      <w:r>
        <w:t>En conséquence, les griefs de violation de la maxime inquisitoire et d’établissement inexact ou incomplet de l’état de fait pertinent portant sur la situation médicale du recourant sont infondés.</w:t>
      </w:r>
    </w:p>
    <w:p>
      <w:r>
        <w:rPr>
          <w:b/>
        </w:rPr>
        <w:t>E. 3.4</w:t>
      </w:r>
    </w:p>
    <w:p>
      <w:r>
        <w:t>L’intéressé fait aussi valoir une instruction insuffisante concernant sa situation personnelle en Grèce. Il reproche en particulier au SEM d’avoir omis de procéder à une analyse individualisée et détaillée de sa situation propre, au regard des conditions concrètes dans lesquelles vivent les bénéficiaires d’une protection internationale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 Le recourant a eu l’occasion d’exposer à satisfaction de droit, notamment lors de son audition du 2 août 2021, ses conditions de vie en Grèce et les motifs l’ayant poussé à quitter ce pays. A teneur du dossier, le SEM n'avait aucune obligation d'instruire plus avant la présente cause s'agissant de la prise en compte de la crise humanitaire et migratoire régnant actuellement en Grèce et des conséquences de cette crise sur le recourant. A nouveau, les griefs formels du recourant sur ce point se confondent avec ceux de fond, relatifs à l’appréciation du SEM sur les questions de la licéité et de l’exigibilité de l’exécution de son renvoi et qui seront abordés plus loin (cf. consid. 7 et 8 infra). Partant, les griefs tirés de la violation de la maxime inquisitoire et de l’établissement incomplet ou inexact de l’état de fait pertinent portant sur la situation de l’intéressé en Grèce doivent également être écartés.</w:t>
      </w:r>
    </w:p>
    <w:p>
      <w:r>
        <w:rPr>
          <w:b/>
        </w:rPr>
        <w:t>E. 3.5</w:t>
      </w:r>
    </w:p>
    <w:p>
      <w:r>
        <w:t>Le Tribunal constate par ailleurs que, contrairement à ce qu’invoque le recourant, le SEM a suffisamment motivé sa décision, en exposant les raisons pour lesquelles il considérait que les faits allégués et moyens de preuve déposés n'étaient pas de nature à démontrer le caractère illicite ou inexigible de l'exécution du renvoi.</w:t>
      </w:r>
    </w:p>
    <w:p>
      <w:r>
        <w:t>E-1012/2022 Page 13</w:t>
      </w:r>
    </w:p>
    <w:p>
      <w:r>
        <w:rPr>
          <w:b/>
        </w:rPr>
        <w:t>E. 3.6</w:t>
      </w:r>
    </w:p>
    <w:p>
      <w:r>
        <w:t>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4.1</w:t>
      </w:r>
    </w:p>
    <w:p>
      <w:r>
        <w:t>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4.2.1</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 news/2007/2007-12-142.html [consulté le 22.03.2022]).</w:t>
      </w:r>
    </w:p>
    <w:p>
      <w:r>
        <w:rPr>
          <w:b/>
        </w:rPr>
        <w:t>E. 4.2.2</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27 juillet 2021, à la réadmission sur leur territoire de l'intéressé, lequel bénéficie de la protection subsidiaire depuis le (…) décembre 2020. Contrairement à ce qu’invoque le recourant dans sa prise de position du 21 février 2022 et dans son recours (cf. p. 30), il n’y a pas d’éléments permettant d’admettre que l’unité de réadmission grecque refuserait la mise en œuvre de l’exécution de son renvoi en raison du temps écoulé depuis la réponse positive des autorités grecques à la requête en réadmission du SEM (cf., dans le même sens et par analogie, arrêt du Tribunal E-6331/2020 du 18 mai 2021 consid. 4). L’échéance de l’autorisation de séjour en Grèce de l’intéressé, le (…) janvier 2022, ne remet pas en cause cette</w:t>
      </w:r>
    </w:p>
    <w:p>
      <w:r>
        <w:t>E-1012/2022 Page 14 appréciation, les autorités helléniques ayant accepté de réadmettre l’intéressé sur leur territoire en tant que personne au bénéfice d’une protection internationale et l’autorisation de séjour du recourant pouvant en conséquence être aisément renouvelée (cf., dans le même sens, arrêt du Tribunal E-5614/2021 du 26 janvier 2022 consid. 7).</w:t>
      </w:r>
    </w:p>
    <w:p>
      <w:r>
        <w:rPr>
          <w:b/>
        </w:rPr>
        <w:t>E. 4.3.1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été précisé que le SEM était libre de traiter matériellement les demandes d’asile, par exemple lorsque, dans un cas d’espèce, le droit constitutionnel ou le droit international s’opposaient à un renvoi. Le Conseil fédéral a ajouté qu’il y avait lieu de vérifier systématiquement si l'exécution du renvoi était licite et raisonnablement exigible, conformément à l'art. 44 LAsi (qui renvoie aux art. 83 et 84 de la loi du 16 décembre 2005 sur les étrangers [LEtr], renommée loi fédérale sur les étrangers et l’intégration le 1er janvier 2019 [LEI ; RS 142.20]).</w:t>
      </w:r>
    </w:p>
    <w:p>
      <w:r>
        <w:rPr>
          <w:b/>
        </w:rPr>
        <w:t>E. 4.3.2</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4.4</w:t>
      </w:r>
    </w:p>
    <w:p>
      <w:r>
        <w:t>Au vu de ce qui précède, les conditions d'application de l'art. 31a al. 1 let. a LAsi sont réunies. Partant, c’est à bon droit que le SEM n’est pas entré en matière sur la demande d’asile de l’intéressé.</w:t>
      </w:r>
    </w:p>
    <w:p>
      <w:r>
        <w:rPr>
          <w:b/>
        </w:rPr>
        <w:t>E. 5.1</w:t>
      </w:r>
    </w:p>
    <w:p>
      <w:r>
        <w:t>Lorsqu'il rejette la demande d'asile ou qu'il refuse d'entrer en matière, le SEM prononce, en règle générale, le renvoi de Suisse et en ordonne l'exécution ; il tient compte du principe de l'unité de la famille (art. 44 LAsi). Le renvoi ne peut toutefois être prononcé lorsque l’une des conditions d’application de l’art. 32 al. 1 OA 1 est remplie.</w:t>
      </w:r>
    </w:p>
    <w:p>
      <w:r>
        <w:t>E-1012/2022 Page 15</w:t>
      </w:r>
    </w:p>
    <w:p>
      <w:r>
        <w:rPr>
          <w:b/>
        </w:rPr>
        <w:t>E. 5.2</w:t>
      </w:r>
    </w:p>
    <w:p>
      <w:r>
        <w:t>En l’occurrence, aucune exception à la règle générale du renvoi n'étant réalisée, la décision du SEM en tant qu’elle prononce le renvoi du recourant de Suisse est fondée et doit donc être confirmée.</w:t>
      </w:r>
    </w:p>
    <w:p>
      <w:r>
        <w:rPr>
          <w:b/>
        </w:rPr>
        <w:t>E. 6</w:t>
      </w:r>
    </w:p>
    <w:p>
      <w:r>
        <w:t>L'exécution du renvoi est ordonnée si elle est licite, raisonnablement exigible et possible. Si l’une de conditions fait défaut, l'admission provisoire doit être prononcée. Celle-ci est réglée par l'art. 83 LEI.</w:t>
      </w:r>
    </w:p>
    <w:p>
      <w:r>
        <w:rPr>
          <w:b/>
        </w:rPr>
        <w:t>E. 7.1</w:t>
      </w:r>
    </w:p>
    <w:p>
      <w:r>
        <w:t>L’exécution du renvoi n’est pas licite lorsque le renvoi de l’étranger dans son Etat d’origine, dans son Etat de provenance ou un Etat tiers est contraire aux engagements de la Suisse relevant du droit international (cf. art. 83 al. 3 LEI).</w:t>
      </w:r>
    </w:p>
    <w:p>
      <w:r>
        <w:rPr>
          <w:b/>
        </w:rPr>
        <w:t>E. 7.2</w:t>
      </w:r>
    </w:p>
    <w:p>
      <w:r>
        <w:t>Invoquant la violation des articles 3 et 13 CEDH ainsi que 3 et 16 de la Convention du 10 décembre 1984 contre la torture et autres peines ou traitements cruels, inhumains ou dégradants (Conv. torture, RS 0.105), le recourant fait valoir l’illicéité de l’exécution de son renvoi vers la Grèce. Il soutient à ce titre qu’en cas de retour dans ce pays, il se retrouverait dans un état de dénuement total. Renvoyant à plusieurs rapports d’ONG récents, il relève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 outre, il soutient que les rapports des observateurs démontrent qu’il n’y a pas de possibilité effective de faire valoir leurs droits devant les autorités grecques. Il argue ainsi qu’il n’aurait pas accès aux soins nécessités par son état de santé et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E-1012/2022 Page 16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[GC] du 13 décembre 2016, n° 41738/10, par. 176 et réf. cit.).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w:t>
      </w:r>
    </w:p>
    <w:p>
      <w:r>
        <w:t>E-1012/2022 Page 17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 auxquels l’intéressé se réfère dans son recours –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E-5659/2021 du 31 janvier 2022 consid. 4.4.1 et jurisp. cit., E-5615/2021 du 26 janvier 2022 consid. 6.3, E-5118/2021 du 7 décembre 2021, D-4746/2021 du 5 novembre 2021 consid. 5.4.2, E-1985/2021 du 27 septembre 2021 consid 6.4.2 et jurisp. cit. ainsi que E-3183/2021 du 16 juillet 2021 consid. 8.4.4 et jurisp. cit.).</w:t>
      </w:r>
    </w:p>
    <w:p>
      <w:r>
        <w:t>E-1012/2022 Page 18 Cela étant, le requérant peut établir que, dans son cas particulier, le renvoi est illicite. Il lui appartient cependant d’en apporter la démonstration en mettant en lumière la spécificité de sa situation personnelle.</w:t>
      </w:r>
    </w:p>
    <w:p>
      <w:r>
        <w:rPr>
          <w:b/>
        </w:rPr>
        <w:t>E. 7.6</w:t>
      </w:r>
    </w:p>
    <w:p>
      <w:r>
        <w:t>En l’occurrence, le recourant a déposé une demande d’asile en Grèce, le (…) décembre 2019, et a obtenu la protection subsidiaire, le (…) décembre 2020. Les autorités grecques lui ont par ailleurs délivré un permis de séjour. Au vu des éléments du dossier, l’intéressé ne démontre pas que, durant son séjour en Grèce, en tant que bénéficiaire d’une protection internationale, il s’est trouvé dans une situation de dénuement matériel extrême incompatible avec la dignité humaine. Il n’apporte pas non plus la démonstration que, malgré la protection qui lui avait été accordée, il a été alors confronté à l’indifférence des autorités, ni qu’il s’est retrouvé, comme il le soutient, dans une situation de précarité et de privations l’ayant contraint à quitter le pays. En tout état de cause, il n’a pas démontré avoir épuisé toutes les possibilités de faire valoir ses droits en Grèce, étant relevé qu’il existe d’ailleurs sur place des organisations d’aide pouvant servir notamment d’intermédiaire pour les démarches administratives.</w:t>
      </w:r>
    </w:p>
    <w:p>
      <w:r>
        <w:rPr>
          <w:b/>
        </w:rPr>
        <w:t>E. 7.7</w:t>
      </w:r>
    </w:p>
    <w:p>
      <w:r>
        <w:t>Le recourant n’a pas établi non plus que, selon toute probabilité, son retour en Grèce le conduirait irrémédiablement, comme il le soutient, à un dénuement complet et à une situation d’abandon qui impliqueraient notamment une dégradation grave de son état de santé physique et psychique. Il y a lieu de rappeler que la Grèce est tenue, au regard du droit européen, d’assumer ses obligations, qui portent principalement sur l'accès à l'emploi, à la protection sociale et aux soins de santé, et d’en faire bénéficier le recourant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 l’intéressé et des moyens de preuve produits qu’il serait une personne particulièrement vulnérable, et ce nonobstant ses problèmes de santé (cf. consid. 7.10 et 8.3 infra). Aucun élément sérieux et concret ne permet par ailleurs de retenir qu’à son retour en Grèce, le recourant se trouverait, malgré des possibilités de soutien sur place, confronté à</w:t>
      </w:r>
    </w:p>
    <w:p>
      <w:r>
        <w:t>E-1012/2022 Page 19 l’indifférence tant des autorités que de toutes les organisations, notamment privées, susceptibles de lui en venir en aide. Certes, les conditions de vie matérielles des personnes bénéficiant d’une protection subsidiaire en Grèce, à l’instar du recourant, pourraient être plus précaires que celles que connaissent habituellement les personnes sous admission provisoire en Suisse. Toutefois, comme relevé, les éléments du dossier ne laissent pas entrevoir en l’espèce des considérations humanitaires impérieuses militant contre le renvoi du recourant vers l’Etat de destination, au point que cette mesure constituerait un traitement contraire à l'art. 3 CEDH ou à l’art. 3 Conv. torture, combiné avec l’art. 16 Conv. torture.</w:t>
      </w:r>
    </w:p>
    <w:p>
      <w:r>
        <w:rPr>
          <w:b/>
        </w:rPr>
        <w:t>E. 7.8</w:t>
      </w:r>
    </w:p>
    <w:p>
      <w:r>
        <w:t>Le recourant n’a par ailleurs fait part d'aucun élément concret supplémentaire à l’appui de son recours, se limitant à renvoyer à des rapports d’ONG de portée générale.</w:t>
      </w:r>
    </w:p>
    <w:p>
      <w:r>
        <w:rPr>
          <w:b/>
        </w:rPr>
        <w:t>E. 7.9</w:t>
      </w:r>
    </w:p>
    <w:p>
      <w:r>
        <w:t>Au sujet des allégations de l’intéressé en lien avec les violences qu’il aurait subies de la part de membres de sa propre communauté, dans le camp de D._______, le Tribunal estime que le recourant n’a pas établi à satisfaction de droit qu’un retour en Grèce l’exposerait à des traitements illicites en raison des faits rapportés. En effet, le recourant n'a pas démontré que la police grecque resterait inactive à l'annonce de comportements délictueux ou en cas d'indices concrets de sérieux risques pour lui.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se réinstaller dans le camp ou sur l’île où il aurait été victime de ces actes.</w:t>
      </w:r>
    </w:p>
    <w:p>
      <w:r>
        <w:rPr>
          <w:b/>
        </w:rPr>
        <w:t>E. 7.10</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w:t>
      </w:r>
    </w:p>
    <w:p>
      <w:r>
        <w:t>E-1012/2022 Page 20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précité, par. 183 ; dans ce sens aussi, arrêt de la Cour de Justice de l'Union européenne du 16 février 2017 en l'affaire C-578/16). Dans le cas particulier, le seuil de gravité au sens restrictif de la jurisprudence précitée n’est pas atteint, compte tenu des éléments examinés ci-après (cf. consid. 8.3 infra).</w:t>
      </w:r>
    </w:p>
    <w:p>
      <w:r>
        <w:rPr>
          <w:b/>
        </w:rPr>
        <w:t>E. 7.11</w:t>
      </w:r>
    </w:p>
    <w:p>
      <w:r>
        <w:t>Dans ces conditions, l’exécution du renvoi de l’intéressé sous forme de refoulement ne transgresse aucun engagement de la Suisse relevant du droit international, de sorte que cette mesure s’avère licite (cf. art. 44 LAsi et 83 al. 3 LEI).</w:t>
      </w:r>
    </w:p>
    <w:p>
      <w:r>
        <w:rPr>
          <w:b/>
        </w:rPr>
        <w:t>E. 8.1</w:t>
      </w:r>
    </w:p>
    <w:p>
      <w:r>
        <w:t>Le recourant invoque enfin le caractère inexigible de l’exécution de son renvoi.</w:t>
      </w:r>
    </w:p>
    <w:p>
      <w:r>
        <w:rPr>
          <w:b/>
        </w:rPr>
        <w:t>E. 8.2</w:t>
      </w:r>
    </w:p>
    <w:p>
      <w:r>
        <w:t>Conformément à l'art. 83 al. 5 LEI, l'exécution du renvoi des personnes venant des Etats membres de l'UE et de l'AELE est en principe exigible. Ainsi, l’exigibilité du renvoi vers la Grèce est présumée en droit, la charge de la preuve du contraire incombant à l’intéressé.</w:t>
      </w:r>
    </w:p>
    <w:p>
      <w:r>
        <w:rPr>
          <w:b/>
        </w:rPr>
        <w:t>E. 8.3</w:t>
      </w:r>
    </w:p>
    <w:p>
      <w:r>
        <w:t>En l'occurrence, il ressort des documents médicaux au dossier que le recourant a dû consulter en raison de diverses affections somatiques (problèmes dentaires, coxalgie traumatique, otite, fracture du radius gauche), pour lesquelles il a reçu les soins utiles. Dans son courrier du 3 mars 2022, l’intéressé mentionne qu’il devra prochainement effectuer un « Remler » (enregistrement de la tension artérielle durant 24 heures) en raison d’une suspicion d’hypertension artérielle. Ces affirmations ne sont toutefois attestées par aucun moyen de preuve. En l’état, l’hypertension alléguée demeure donc hypothétique et rien n’indique qu’elle serait de nature à faire obstacle à un retour en Grèce. Quant à ses troubles psychiques (PTSD, trouble de l’adaptation et trouble anxieux avec épisode dépressif), le recourant s’est vu prescrire un traitement antidépresseur et anxiolytique ainsi qu’un suivi psychothérapeutique. Comme déjà constaté,</w:t>
      </w:r>
    </w:p>
    <w:p>
      <w:r>
        <w:t>E-1012/2022 Page 21 l’attestation de suivi du (…) mars 2022 ne modifie en rien les diagnostics posés dans les rapports médicaux figurant au dossier du SEM. Il n’en ressort pas non plus que l’intéressé aurait consulté en urgence ou que son état se serait particulièrement aggravé récemment. Au contraire, l’attestation susmentionnée confirme uniquement que l’intéressé doit pouvoir continuer à bénéficier d’un suivi psychothérapeutique, sans préciser la fréquence des consultations ni s’il nécessite également un traitement médicamenteux. Il peut donc être déduit des rapports médicaux figurant au dossier que l’intéressé se trouve dans une situation médicale stable, ne nécessitant aucun soin d’urgence. Quant à la mention, dans l’attestation du (…) mars 2022, d’un risque éventuel de « décompensation grave » ou de « passage à l’acte auto-agressif » en cas d’interruption du suivi psychothérapeutique entrepris, le Tribunal relève qu’il s’agit en l’état d’une pure hypothèse (« il n’est pas à exclure qu’il existe un risque »), étant rappelé que les documents médicaux antécédents précisaient que l’intéressé ne présentait pas d’idéations suicidaires. Dans ces circonstances, les documents produits ne font pas apparaître que le recourant souffre de troubles d’une gravité telle qu’ils pourraient le mettre concrètement en danger, au sens restrictif de l’art. 83 al. 4 LEI, s’il devait ne pas avoir accès dans les meilleurs délais aux traitements et au suivi psychothérapeutique adéquats. Compte tenu des infrastructures de santé présentes en Grèce, il n’y a aucun motif d’admettre que le recourant ne pourra pas, à terme, obtenir les soins requis par son état de santé, étant rappelé que, en tant que bénéficiaire de la protection subsidiaire, il a droit à une prise en charge médicale dans les mêmes conditions que les ressortissants grecs (cf. art. 2 let. b et g et 30 par. 1 directive Qualification ; arrêt du Tribunal E-5500/2020 du 19 novembre 2020 p. 8 ; cf. également, s’agissant de problèmes psychiques analogues à ceux dont souffre le recourant, les arrêts du Tribunal D-627/2022 du 14 mars 2022 consid. 8.3, E-5659/2021 précité consid. 5.3, E-5615/2021 précité consid. 6.3, E-5616/2021 du 26 janvier 2022 consid. 6.3 et E-1985/2021 du 27 septembre 2021 consid. 7.4) et qu’il n’est pas démontré qu’il ne pourra pas concrètement parvenir à surmonter les obstacles pratiques pour y avoir accès.</w:t>
      </w:r>
    </w:p>
    <w:p>
      <w:r>
        <w:rPr>
          <w:b/>
        </w:rPr>
        <w:t>E. 8.4</w:t>
      </w:r>
    </w:p>
    <w:p>
      <w:r>
        <w:t>En outre, les raisons d’ordre général invoquées par l’intéressée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w:t>
      </w:r>
    </w:p>
    <w:p>
      <w:r>
        <w:t>E-1012/2022 Page 22 dès lors pas non plus un obstacle sous l’angle de l’exigibilité de l’exécution du renvoi.</w:t>
      </w:r>
    </w:p>
    <w:p>
      <w:r>
        <w:rPr>
          <w:b/>
        </w:rPr>
        <w:t>E. 8.5</w:t>
      </w:r>
    </w:p>
    <w:p>
      <w:r>
        <w:t>Pour ces motifs, l'exécution du renvoi doit être considérée comme raisonnablement exigible.</w:t>
      </w:r>
    </w:p>
    <w:p>
      <w:r>
        <w:rPr>
          <w:b/>
        </w:rPr>
        <w:t>E. 9</w:t>
      </w:r>
    </w:p>
    <w:p>
      <w:r>
        <w:t>L'exécution du renvoi est enfin possible (cf. art. 83 al. 2 LEI), les autorités grecques ayant expressément donné leur accord à la réadmission du recourant, celui-ci ayant obtenu la protection subsidiaire dans cet Etat. Comme relevé précédemment (cf. consid. 4.2.2 supra), et contrairement à ce qu’invoque l’intéressé dans son recours, le fait que l’autorisation de séjour qui lui avait été délivrée soit arrivée à échéance en janvier 2022 est sans incidence, puisque les autorités grecques ont, avec l’acceptation de sa réadmission, confirmé qu’il pouvait retourner dans ce pays.</w:t>
      </w:r>
    </w:p>
    <w:p>
      <w:r>
        <w:rPr>
          <w:b/>
        </w:rPr>
        <w:t>E. 10</w:t>
      </w:r>
    </w:p>
    <w:p>
      <w:r>
        <w:t>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11</w:t>
      </w:r>
    </w:p>
    <w:p>
      <w:r>
        <w:t>Il est renoncé à un échange d'écritures (cf. art. 111a al. 1 LAsi).</w:t>
      </w:r>
    </w:p>
    <w:p>
      <w:r>
        <w:rPr>
          <w:b/>
        </w:rPr>
        <w:t>E. 12.1</w:t>
      </w:r>
    </w:p>
    <w:p>
      <w:r>
        <w:t>Dès lors qu’il est immédiatement statué sur le fond, la demande d’exemption du versement de l’avance de frais est devenue sans objet.</w:t>
      </w:r>
    </w:p>
    <w:p>
      <w:r>
        <w:rPr>
          <w:b/>
        </w:rPr>
        <w:t>E. 12.2</w:t>
      </w:r>
    </w:p>
    <w:p>
      <w:r>
        <w:t>Les conclusions du recours, au moment de leur dépôt, n'apparaissaient pas d’emblée vouées à l'échec. En outre, l’indigence du recourant doit être admise, dès lors qu’il n’a pas exercé d’activité lucrative en Suisse et qu’il y émarge à l’assistance publique. Par conséquent, la conclusion tendant à l’octroi de l’assistance judiciaire partielle doit être admise (cf. art. 65 al. 1 PA). Il est donc statué sans frais.</w:t>
      </w:r>
    </w:p>
    <w:p>
      <w:r>
        <w:t>(dispositif : page suivante)</w:t>
      </w:r>
    </w:p>
    <w:p>
      <w:r>
        <w:t>E-1012/2022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