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D-995/2020 vom 17. Januar 2020</w:t>
      </w:r>
    </w:p>
    <w:p>
      <w:r>
        <w:t>Bundesverwaltungsgericht, 2020-01-17, DE</w:t>
      </w:r>
    </w:p>
    <w:p>
      <w:r>
        <w:rPr>
          <w:b/>
        </w:rPr>
        <w:t xml:space="preserve">Quelle: </w:t>
      </w:r>
      <w:r>
        <w:t>https://mcp.opencaselaw.ch/entscheid/bvger_D-995_2020_d20200117</w:t>
      </w:r>
    </w:p>
    <w:p>
      <w:r>
        <w:t>FR: TAF D-995/2020 du 17 janvier 2020</w:t>
      </w:r>
    </w:p>
    <w:p>
      <w:r>
        <w:t>IT: TAF D-995/2020 del 17 gennaio 2020</w:t>
      </w:r>
    </w:p>
    <w:p>
      <w:pPr>
        <w:pStyle w:val="Heading2"/>
      </w:pPr>
      <w:r>
        <w:t>Regeste</w:t>
      </w:r>
    </w:p>
    <w:p>
      <w:r>
        <w:t>Asyl und Wegweisung | Asyl und Wegweisung; Verfügung des SEM vom 17. Januar 2020</w:t>
      </w:r>
    </w:p>
    <w:p>
      <w:pPr>
        <w:pStyle w:val="Heading2"/>
      </w:pPr>
      <w:r>
        <w:t>Erwägungen</w:t>
      </w:r>
    </w:p>
    <w:p>
      <w:r>
        <w:rPr>
          <w:b/>
        </w:rPr>
        <w:t>E. 2</w:t>
      </w:r>
    </w:p>
    <w:p>
      <w:r>
        <w:t>Gestützt auf Art. 111a Abs. 1 AsylG wurde auf die Durchführung eines Schriftenwechsels verzichtet.</w:t>
      </w:r>
    </w:p>
    <w:p>
      <w:r>
        <w:rPr>
          <w:b/>
        </w:rPr>
        <w:t>E. 3</w:t>
      </w:r>
    </w:p>
    <w:p>
      <w:r>
        <w:t>Die Zusammensetzung des Spruchkörpers wurde der Beschwerdeführerin mit Zwischenverfügung vom 6. März 2020 mitgeteilt. Ergänzend kann fest- gehalten werden, dass die Bildung des Spruchkörpers mit Hilfe eines EDV- basierten Zuteilungssystems und aufgrund objektiver und im Voraus be- stimmter Kriterien vorgenommen wurde. Ein nachträglicher Eingriff in die automatische Zuteilung fand nicht statt. Als objektive Kriterien in diesem Sinn gelten Amtssprache, Beschäftigungsgrad, Belastung durch die Mitar- beit in Gerichtsgremien, Vorbefassung, Kammerzuständigkeit, Austritt, Er- weiterung des Spruchkörpers, Ausstand, enger Sachzusammenhang, Ab- wesenheit sowie Ausgleich der Belastungssituation (vgl. zum Ganzen BVGE 2022 I/2 E 4.6). Soweit die Bekanntgabe von darüberhinausgehen- den Informationen beantragt wird, ist das Auskunftsersuchen abzuweisen.</w:t>
      </w:r>
    </w:p>
    <w:p>
      <w:r>
        <w:rPr>
          <w:b/>
        </w:rPr>
        <w:t>E. 4.1</w:t>
      </w:r>
    </w:p>
    <w:p>
      <w:r>
        <w:t>In der Beschwerde werden verschiedene formelle Rügen – Verletzung des Anspruchs auf rechtliches Gehör, Verletzung der Begründungspflicht sowie unrichtige und unvollständige Abklärung des rechtserheblichen Sachverhalts – erhoben. Als Rügen, die im Zusammenhang mit dem Hauptantrag auf Rückweisung der Sache erhoben werden, sind sie vorab zu beurteilen.</w:t>
      </w:r>
    </w:p>
    <w:p>
      <w:r>
        <w:rPr>
          <w:b/>
        </w:rPr>
        <w:t>E. 4.2</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Nicht erforderlich ist, dass sich die Begrün- dung mit allen Parteistandpunkten einlässlich auseinandersetzt und jedes einzelne Vorbringen ausdrücklich widerlegt (vgl. BGE 143 III 65 E. 5.2).</w:t>
      </w:r>
    </w:p>
    <w:p>
      <w:r>
        <w:t>D-995/2020 Seite 8 Das Verwaltungs- respektive Asylverfahren wird vom Untersuchungs- grundsatz beherrscht (Art. 12 VwVG i.V.m. Art. 6 AsylG). Die Sachverhalts- feststellung ist unrichtig,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4.3.1</w:t>
      </w:r>
    </w:p>
    <w:p>
      <w:r>
        <w:t>In der Beschwerde wird geltend gemacht, die Beschwerdeführerin habe anlässlich der Anhörung ein derart ungewöhnliches Aussageverhal- ten an den Tag gelegt, dass von einer psychischen Erkrankung oder einer schwerwiegenden Einschränkung ausgegangen werden müsse. Sie habe offensichtlich grosse Probleme gehabt, die gestellten Fragen zu beantwor- ten und sich frei auszudrücken. Immer wieder sei sie in Tränen ausgebro- chen oder habe weinerlich gesprochen. Ihre Gefühlsregungen seien so stark gewesen, dass sich die Hilfswerksvertretung (HWV) wiederholt zu In- terventionen veranlasst gesehen und versucht habe, sie zu beruhigen. In der Pause habe die Beschwerdeführerin der HWV mitgeteilt, dass sie sich schwach fühle und Kopfschmerzen habe. Einige ihrer Antworten zeigten ein schlingerndes, extrem inkonsistentes Aussageverhalten, bei welchem sie immer wieder Sachverhalte unfreiwillig vermischt habe. Auch die Dol- metscherin habe darauf hingewiesen, dass sie in ihren Ausführungen sehr instabil sei. Im persönlichen Kontakt mit der Beschwerdeführerin werde schnell klar, dass sie über augenfällige psychische Probleme oder Ein- schränkungen verfüge. Anlässlich der Besprechung – so der Rechtsvertre- ter – hätten ihre Antworten oft keinen direkten Zusammenhang mit den ge- stellten Fragen aufgewiesen, wobei dies auch Sachverhalte betroffen habe, welche ihr nachweislich bekannt gewesen seien. Die Ursachen für ein solches Aussageverhalten könnten vielfältig sein und nur durch eine Fachperson abschliessend beurteilt werden. Möglicherweise sei die Be- schwerdeführerin aufgrund ihres durch Kriegswirren und Gewalt geprägten Lebens traumatisiert, oder sie leide allenfalls unter einer Intelligenzminde- rung oder einer dissoziativen Störung. Vor diesem Hintergrund hätte das SEM ihren Gesundheitszustand zwingend fachärztlich abklären lassen müssen, um festzustellen, ob sie unter physischen oder psychischen ge- sundheitlichen Problemen leide und deshalb allenfalls in ihrer Aussagefä- higkeit eingeschränkt gewesen war und ob aufgrund des Gesundheitszu- stande allenfalls Wegweisungshindernisse bestehen würden. Es müsse davon ausgegangen werden, dass sie in ihrem Aussageverhalten während</w:t>
      </w:r>
    </w:p>
    <w:p>
      <w:r>
        <w:t>D-995/2020 Seite 9 der Anhörung in schwerwiegender Weise eingeschränkt gewesen sei und ihre Fluchtgründe daher nicht in der notwendigen Ausführlichkeit habe dar- legen können. Damit sei ihr Anspruch auf rechtliches Gehör verletzt sowie der Sachverhalt nicht vollständig abgeklärt worden.</w:t>
      </w:r>
    </w:p>
    <w:p>
      <w:r>
        <w:rPr>
          <w:b/>
        </w:rPr>
        <w:t>E. 4.3.2</w:t>
      </w:r>
    </w:p>
    <w:p>
      <w:r>
        <w:t>Festzustellen ist vorweg, dass die Beschwerdeführerin im vorinstanz- lichen Verfahren von sich aus keine psychischen Probleme erwähnte. An- lässlich der BzP erklärte sie auf die Frage nach allfälligen gesundheitlichen Beeinträchtigungen, seit sie hier sei, sei ihr Gemütszustand friedlich; dort habe sie jeweils Angst gehabt (vgl. SEM-act. A5/11 Ziff. 8.02). Bei der An- hörung gab sie einleitend an, es gehe ihr heute gut (vgl. SEM-act. A22/21 F3). Auf die anschliessende Frage nach ihrem allgemeinen Befinden in der Schweiz meinte sie, es gehe ihr «viel besser als dort», wobei sie allerdings weinte (vgl. SEM-act. A22/21 F5). Tatsächlich ist aus dem Anhörungspro- tokoll ersichtlich, dass sie während der Befragung mehrmals in Tränen aus- brach (vgl. SEM-act. A22/21 F36, F56, F59, F120, F130). Es ist jedoch durchaus nicht ungewöhnlich, dass Asylsuchende während der Schilde- rung ihrer Asylgründe – die oft schwierige persönliche Erlebnisse beinhal- ten – emotional reagieren und Gefühlsregungen zeigen. Dabei kommt es auch vor, dass sich die HWV oder Rechtsvertreter veranlasst sehen, die Betroffenen zu beruhigen, wie dies vorliegend der Fall war (vgl. SEM-act. A22/21 F60, F121). Dies allein lässt jedoch nicht auf eine eingeschränkte Aussagefähigkeit schliessen. Eine offensichtliche respektive schwere psy- chische Beeinträchtigung, welche allenfalls bereits im Heimatstaat bestan- den habe, wird allein daraus jedenfalls nicht ersichtlich und wurde von der Beschwerdeführerin auch nicht geltend gemacht.</w:t>
      </w:r>
    </w:p>
    <w:p>
      <w:r>
        <w:rPr>
          <w:b/>
        </w:rPr>
        <w:t>E. 4.3.3</w:t>
      </w:r>
    </w:p>
    <w:p>
      <w:r>
        <w:t>Bei der Durchsicht des Anhörungsprotokolls fällt – wie in der Be- schwerde zutreffend festgehalten wird – auf, dass die Antworten der Be- schwerdeführerin an einigen Stellen nicht zu den Fragen passen oder selt- sam ausgefallen sind (vgl. etwa SEM-act. A22/21 F23, F48, F58 ff., F89 f., F102). Zudem wies die Dolmetscherin auf Probleme bei der Übersetzung hin, weil sie teilweise nicht sehr deutlich spreche (vgl. SEM-act. A22/21 F24 f.). Weder aus einer unklaren Aussprache noch aus vereinzelten An- gaben, die wenig Sinn ergeben, lässt sich indessen ableiten, dass die Be- schwerdeführerin aufgrund einer kognitiven Einschränkung oder wegen psychischen Problemen grundsätzlich nicht in der Lage gewesen wäre, der Anhörung zu folgen oder auf die gestellten Fragen zu antworten. Die weit- aus grosse Mehrheit ihrer Antworten beziehen sich auf die gestellten Fra- gen und weisen keine Auffälligkeiten auf. Die Beschwerdeführerin legte zu- erst in einem freien Bericht ihre Asylgründe dar (vgl. SEM-act. A22/21 F56)</w:t>
      </w:r>
    </w:p>
    <w:p>
      <w:r>
        <w:t>D-995/2020 Seite 10 und antwortete in der Folge auf zahlreiche präzisierende Nachfragen des SEM, ohne dass es dabei durchwegs zu Schwierigkeiten gekommen wäre. Auch auf dem Unterschriftenblatt der Hilfswerkvertretung findet sich kein Hinweis, wonach bei der Beschwerdeführerin augenfällige psychische Probleme oder andere Beeinträchtigungen vorgelegen hätten, welche wei- tergehende Abklärungen angezeigt erscheinen lassen hätten (vgl. SEM- act. A22/21 S. 21). Auch wenn einzelne Stellen im Protokoll auf ein emoti- onales respektive inkonsistentes Aussageverhalten hindeuten, ist somit von einer grundsätzlichen Verwertbarkeit der von der Beschwerdeführerin anlässlich der Anhörung deponierten Aussagen auszugehen. Entgegen der in der Beschwerde vertretenen Auffassung kann nicht angenommen werden, dass bei ihr offensichtlich gravierende gesundheitliche Einschrän- kungen vorliegen, welche das SEM hätten veranlassen müssen, ein fach- ärztliches Gutachten zu ihrer Aussagefähigkeit einzuholen. Es liegen auch sonst keine hinreichend konkreten Anhaltspunkte vor, aufgrund derer wei- tere Abklärungen zum (psychischen) Gesundheitszustand der Beschwer- deführerin angezeigt gewesen wären, zumal sie weder gesundheitliche Probleme erwähnte noch darlegte, sie sei in medizinischer Behandlung oder benötige eine solche. Es ist in diesem Zusammenhang ergänzend auch darauf hinzuweisen, dass sie sich zum Zeitpunkt der Anhörung be- reits seit mehr als zwei Jahren in der Schweiz befand, was es ihr ermöglicht hätte, bei allfälligen psychischen Problemen eine Fachperson aufzusu- chen. Aus den vorinstanzlichen Akten – bei welchen sich keinerlei medizi- nischen Unterlagen befinden – geht jedoch nicht hervor, dass sie dies ge- tan hätte. Vor diesem Hintergrund kann dem SEM nicht vorgeworfen wer- den, es habe ihren Gesundheitszustand nicht ausreichend abgeklärt.</w:t>
      </w:r>
    </w:p>
    <w:p>
      <w:r>
        <w:rPr>
          <w:b/>
        </w:rPr>
        <w:t>E. 4.3.4</w:t>
      </w:r>
    </w:p>
    <w:p>
      <w:r>
        <w:t>Mit Zwischenverfügung vom 2. Juli 2024 wurde der Beschwerdefüh- rerin die Möglichkeit eingeräumt, allfällige aktuelle gesundheitliche Prob- leme mit ärztlichen Berichten zu belegen. In der Folge reichte ihr Rechts- vertreter einen hausärztlichen Bericht von Dr. med. L._______ vom 9. Au- gust 2024 ein. Diesem lässt sich entnehmen, dass die Beschwerdeführerin an (…), rezidivierenden depressiven Episoden sowie (…) ([…]) leidet und verschiedene Medikamente verschrieben erhielt. Sodann begab sie sich im Anschluss an die oben erwähnte Zwischenverfügung in psychiatrische Behandlung, wobei die ambulante Erstkonsultation am 2. September 2024 erfolgte. Im entsprechenden Bericht der (…) wird ihr Psychostatus als wach, bewusstseinsklar und vollumfänglich orientiert bezeichnet. Gestik und Mimik seien reduziert und der affektive Rapport eingeschränkt herstell- bar. Auf gestellte Fragen gebe sie bereitwillig Auskunft, es bestünden aber Hinweise auf Konzentrations- und Gedächtnisstörungen. Das formale</w:t>
      </w:r>
    </w:p>
    <w:p>
      <w:r>
        <w:t>D-995/2020 Seite 11 Denken sei mit Grübeln stark eingeengt auf psychosoziale Probleme, aber logisch kohärent bei normaler Denkgeschwindigkeit. Weiter wurden im Be- richt verschiedene Symptome dargelegt und festgehalten, die Kriterien ei- ner mittelgradigen depressiven Episode im Rahmen einer rezidivierenden depressiven Störung seien erfüllt. Zudem seien – soweit sprachlich und zeitlich im Rahmen des Erstgesprächs beurteilbar – einzelne Kriterien für das Vorliegen einer posttraumatischen Belastungsstörung (PTBS) erfüllt, weshalb dies als Nebendiagnose (neben der […]) aufgeführt wurde. Als Prozedere wurde eine weiterführende ambulante psychiatrische Behand- lung vereinbart. Ferner geht aus dem Bericht hervor, dass die Beschwer- deführerin eigenen Angaben zufolge bis etwa 2021 vorübergehend in einer ambulanten psychiatrischen Behandlung im (…) gewesen sei. Im Begleit- schreiben vom 9. September 2024 zum Bericht der (…) wurde ausgeführt, mit Verweis auf den Umstand, dass die bereits bestehende Traumatisie- rung im Falle einer Rückkehr nach Sri Lanka zu einer subjektiv erhöhten und gleichzeitig asylrelevanten Verfolgung führen würde, werde für den Fall, dass kein positives Urteil gefällt werde, die Anordnung eines ausführ- lichen ärztlichen Berichts oder eines psychiatrischen Gutachtens bean- tragt, zumal die Notwendigkeit einer ärztlichen Behandlung auch gegen die Zumutbarkeit des Wegweisungsvollzugs spreche. Diese Massnahmen wä- ren von Amtes wegen durch das Bundesverwaltungsgericht anzuordnen; allenfalls könnte eine angemessene Frist zur Einreichung entsprechender Unterlagen angesetzt werden.</w:t>
      </w:r>
    </w:p>
    <w:p>
      <w:r>
        <w:rPr>
          <w:b/>
        </w:rPr>
        <w:t>E. 4.3.5</w:t>
      </w:r>
    </w:p>
    <w:p>
      <w:r>
        <w:t>Aus den eingereichten ärztlichen Berichten gehen sowohl die aktuel- len Diagnosen als auch derzeitige sowie vorgesehene zukünftige Behand- lungen hervor. Zudem äussert sich der Bericht der (…) vom 6. September 2024 zum Psychostatus der Beschwerdeführerin, ohne dass dabei gravie- rende kognitive Einschränkungen erwähnt oder andere Hinweise aufge- führt würden, welche auf eine grundsätzlich beeinträchtigte Aussagefähig- keit hindeuten würden. Zudem scheint die Beschwerdeführerin zwar be- reits im Jahr 2021 zeitweise in psychiatrischer Behandlung gewesen zu sein, wobei dies allerdings nicht belegt wurde. Danach wurde sie offenbar lediglich hausärztlich behandelt. Dies lässt ebenfalls darauf schliessen, dass sie nicht an anhaltenden schwerwiegenden psychischen Beeinträch- tigungen leidet, welche dauerhaft eine engmaschige psychiatrische Be- handlung erfordert hätten. Mit den nun vorliegenden ärztlichen Berichten ist der medizinische Sachverhalt daher als ausreichend erstellt zu erach- ten. Es besteht mithin kein Grund, einen ausführlicheren ärztlichen Bericht hinsichtlich psychischer Beschwerden oder gar ein fachärztliches Gutach- ten einzuholen. Insbesondere ist auch nicht zu erwarten, dass sich auch</w:t>
      </w:r>
    </w:p>
    <w:p>
      <w:r>
        <w:t>D-995/2020 Seite 12 einem solchen neue Erkenntnisse zur Aussagefähigkeit der Beschwerde- führerin bei der Anhörung ergeben könnten. Wie bereits oben dargelegt, passten ihre damaligen Angaben weitgehend zu den gestellten Fragen und vereinzelte wenig sinnvolle Ausführungen sowie ein emotionales Aussage- verhalten lassen für sich allein nicht den Schluss zu, dass sie nicht in der Lage gewesen wäre, ihre Asylgründe in angemessener Weise darzulegen. Es ist demnach nicht davon auszugehen, dass allfällige bereits damals be- stehende gesundheitliche Probleme derart gravierend gewesen wären, dass die Beschwerdeführerin als nicht aussagefähig zu erachten und die Anhörung deshalb nicht verwertbar wäre. Der bereits in der Beschwerde gestellte und in späteren Eingaben wiederholte Antrag auf weitergehende Abklärung des Gesundheitszustands von Amtes wegen respektive Anset- zung einer Frist zur Einreichung eines (ausführlicheren) Arztberichts oder fachärztlichen Gutachtens ist daher abzuweisen.</w:t>
      </w:r>
    </w:p>
    <w:p>
      <w:r>
        <w:rPr>
          <w:b/>
        </w:rPr>
        <w:t>E. 4.4.1</w:t>
      </w:r>
    </w:p>
    <w:p>
      <w:r>
        <w:t>Weiter wird in der Beschwerde gerügt, dass die Beschwerdeführerin erst am 19. Dezember 2019 und damit mehr als zweieinhalb Jahre nach der BzP angehört worden sei. Sie habe offenbar schwerwiegende Erinne- rungs- und Kommunikationsprobleme und es scheine, dass Teile ihrer Fluchtgeschichte durch einen Prozess der Verdrängung oder des Verges- sens verschwunden seien. Entsprechend seien ihre Aussagen unvollstän- dig und eingeschränkt ausgefallen. Zudem sei der Beschwerdeführerin ein Nachteil daraus erwachsen, dass die Anhörung nicht von derselben Person durchgeführt worden sei, welche den Asylentscheid gefällt habe. Die er- wähnten Probleme beim Darlegen ihrer Asylgründe seien im persönlichen Kontakt deutlich erkennbar. Dieser Eindruck fehle der entscheidenden Per- son und diese stütze sich stattdessen auf ein (absolut mangelhaftes) An- hörungsprotokoll, was zur Feststellung der vermeintlichen Unglaubhaf- tigkeit ihrer Vorbringen geführt habe. Das Vorgehen des SEM missachte zentrale Empfehlungen des Gutachtens von Prof. Walter Kälin (Beschwer- debeilage 3). Sollte das Bundesverwaltungsgericht die angefochtene Ver- fügung nicht wegen Verletzung des rechtlichen Gehörs kassieren, müssten die intern zur Anhörung angelegten Akten beigezogen werden, aus wel- chen sich ergebe, welchen Eindruck die anhörende Person von der Glaub- haftigkeit der Vorbringen der Beschwerdeführerin gehabt habe.</w:t>
      </w:r>
    </w:p>
    <w:p>
      <w:r>
        <w:rPr>
          <w:b/>
        </w:rPr>
        <w:t>E. 4.4.2</w:t>
      </w:r>
    </w:p>
    <w:p>
      <w:r>
        <w:t>Entgegen der in der Beschwerde vertretenen Auffassung ist der vor- liegende zeitliche Abstand zwischen BzP und Anhörung nicht als Verlet- zung des rechtlichen Gehörs zu betrachten. Bei der Empfehlung von Prof. Walter Kälin, die Anhörung möglichst zeitnah zur BzP durchzuführen,</w:t>
      </w:r>
    </w:p>
    <w:p>
      <w:r>
        <w:t>D-995/2020 Seite 13 handelt es sich nicht um eine justiziable Verfahrenspflicht, zumal sich aus dem Anspruch auf rechtliches Gehör keine zeitlichen Vorgaben für das SEM ergeben (vgl. zuletzt etwa die Urteile des BVGer E-2426/2020 vom</w:t>
      </w:r>
    </w:p>
    <w:p>
      <w:r>
        <w:rPr>
          <w:b/>
        </w:rPr>
        <w:t>E. 4.5.1</w:t>
      </w:r>
    </w:p>
    <w:p>
      <w:r>
        <w:t>Weiter wird in der Beschwerde beanstandet, dass das SEM in der angefochtenen Verfügung gar nicht oder nur ungenügend darauf eingegan- gen sei, dass die Beschwerdeführerin über Familienverbindungen zu den LTTE verfüge und damit allenfalls einer Reflexverfolgung ausgesetzt sei. Auch die aktuellen menschenrechtlichen und politischen Entwicklungen in Sri Lanka seien nicht angemessen berücksichtigt worden. Die Beschwer- deführerin habe zwei Brüder in der Schweiz, welche die LTTE unterstützt und deshalb Asyl erhalten hätten. Das SEM wäre gehalten gewesen, diese familiären Verbindungen zu den LTTE zu würdigen, da solche gemäss bun- desverwaltungsgerichtlicher Rechtsprechung einen Hauptrisikofaktor für eine drohende Verfolgung darstellten. Sodann stütze sich das SEM bei der</w:t>
      </w:r>
    </w:p>
    <w:p>
      <w:r>
        <w:t>D-995/2020 Seite 14 Beurteilung des Asylgesuchs auf sein Lagebild vom 16. August 2016 und damit eine veraltete Lageeinschätzung, welche nicht die aktuelle politische und menschenrechtliche Situation in Sri Lanka widerspiegle. Die Situation sei sehr volatil und zwischenzeitlich seien zahlreiche gewichtige Ereignisse eingetreten. Es sei daher nicht nachvollziehbar, auf welcher Grundlage das SEM das Risikoprofil und die aktuelle Gefährdung der Beschwerdeführerin bei einer Rückkehr beurteilt habe, womit die Begründungspflicht verletzt sei. Des Weiteren habe das SEM den Sachverhalt unvollständig und unrichtig abgeklärt. Namentlich seien die LTTE-Verbindungen der Beschwerdefüh- rerin, ihre Wohnsitznahme im Vanni-Gebiet in der Endphase des Bürger- kriegs sowie ihre geschlechtsspezifische Verfolgung nicht korrekt ermittelt respektive abgeklärt worden. Sie sei etwa nicht gefragt worden, ob sie sel- ber während des Bürgerkrieges die LTTE unterstützt habe, weshalb diese Frage offenbleibe. Da sie aus gesundheitlichen Gründen augenfällige Probleme gehabt habe, ihre Fluchtgeschichte geordnet wiederzugeben, wäre das SEM gehalten gewesen, dieses Sachverhaltselement gezielt zu erfragen. Es habe ferner auch nicht abgeklärt, ob neben den beiden in der Schweiz lebenden Brüdern weitere Verwandte – etwa der Vater, die Mutter oder der Onkel – die LTTE ebenfalls unterstützt hätten, obwohl es verschie- dene Anhaltspunkte dafür gebe. Des Weiteren sei die Beschwerdeführerin Opfer von sexuellen Belästigungen geworden, indem ein Mitarbeiter des CID ihr mehrmals telefonisch sexuelle Übergriffe angedroht habe. In der angefochtenen Verfügung werde dies heruntergespielt und von «sexuellen Avancen» gesprochen, wovon vorliegend keine Rede sein könne. Das SEM habe die Tragweite dieser Behelligungen offensichtlich nicht im Ge- ringsten erfasst. Angesichts der konkreten Drohungen durch eine den staatlichen Organen zuzurechnende Person müsse davon ausgegangen werden, dass sie bei einer Rückkehr als alleinstehende Frau mit überwie- gender Wahrscheinlichkeit Opfer von sexuellen Übergriffen würde. Schliesslich sei die Lage in Sri Lanka, insbesondere nach der Wahl von Gotabaya Rajapaksa zum Präsidenten und die damit einhergehende Ver- schlechterung der Sicherheits- und Menschenrechtlage sowie die erhöhte Gefährdung von Risikogruppen nicht ausreichend abgeklärt worden.</w:t>
      </w:r>
    </w:p>
    <w:p>
      <w:r>
        <w:rPr>
          <w:b/>
        </w:rPr>
        <w:t>E. 4.5.2</w:t>
      </w:r>
    </w:p>
    <w:p>
      <w:r>
        <w:t>Zunächst ist festzustellen, dass das SEM in der angefochtenen Ver- fügung die beiden in der Schweiz lebenden Brüder erwähnt und festhält, diese seien als Flüchtlinge anerkannt worden. Im Rahmen der Risikofakto- renprüfung kommt es indessen zum Schluss, dass dies im konkreten Fall nicht dazu führe, dass der Beschwerdeführerin bei einer Rückkehr mit</w:t>
      </w:r>
    </w:p>
    <w:p>
      <w:r>
        <w:t>D-995/2020 Seite 15 beachtlicher Wahrscheinlichkeit eine asylrelevante Verfolgung drohe. Im Umstand, dass sie selbst beziehungsweise ihr Rechtsvertreter von einer drohenden Reflexverfolgung ausgeht respektive diesen Risikofaktor an- ders gewichtet als das SEM, liegt keine Verletzung der Begründungs- und der Abklärungspflicht durch die Vorinstanz begründet. Hinsichtlich der gel- tend gemachten sexuellen Belästigungen ist festzustellen, dass der vom SEM verwendete Begriff «sexuelle Avancen» tatsächlich unpassend er- scheint. Die betreffenden Vorbringen wurden jedoch vom SEM als unglaub- haft beurteilt, weshalb die von ihm für die geltend gemachten Übergriffe verwendete Bezeichnung im Ergebnis unerheblich ist.</w:t>
      </w:r>
    </w:p>
    <w:p>
      <w:r>
        <w:rPr>
          <w:b/>
        </w:rPr>
        <w:t>E. 4.5.3</w:t>
      </w:r>
    </w:p>
    <w:p>
      <w:r>
        <w:t>Sodann ist darauf hinzuweisen, dass die Asylsuchenden einer Mitwir- kungspflicht unterstehen (Art. 8 AsylG), was insbesondere auch für die Feststellung des Sachverhalts gilt. Wie bereits dargelegt wurde, lässt sich weder dem Anhörungsprotokoll noch den im Beschwerdeverfahren vorge- legten ärztlichen Berichten entnehmen, dass die Beschwerdeführerin an offensichtlichen psychischen oder kognitiven Beeinträchtigungen leidet, welche ihre Aussagefähigkeit massgeblich eingeschränkt hätten. Sie er- hielt ausreichend Gelegenheit, in freier Erzählung die Gründe darzulegen, welche sie dazu veranlasst haben, aus ihrem Heimatstaat auszureisen (vgl. SEM-act. A22/21 F56 f. und F170 f.). Zudem wurde sie aufgefordert, sich zur LTTE-Tätigkeit ihrer Brüder zu äussern, wobei sie angab, darüber nichts zu wissen (vgl. SEM-act. A22/21 F43). Es wäre ihr problemlos mög- lich gewesen, in diesem Zusammenhang auch allfällige eigene Aktivitäten für die LTTE – oder aber solche von anderen nahen Verwandten – darzu- legen, wenn sie diese als relevant für ihr Asylgesuch eingestuft hätte. Dies hat sie indessen nicht getan, und auch im Rahmen des Beschwerdever- fahrens werden keine eigenen Tätigkeiten für die LTTE geltend gemacht. Vielmehr wird in allgemeiner Weise darauf hingewiesen, dass fast alle im Vanni-Gebiet wohnhaften Personen die LTTE in irgendeiner Weise hätten unterstützen müssen. Es wird jedoch nicht dargelegt und ist es ist auch sonst nicht ersichtlich, welche konkrete Unterstützung die Beschwerdefüh- rerin oder andere Familienangehörige für die LTTE geleistet haben sollten und inwiefern daraus eine Gefährdung resultieren könnte. Eine mangel- hafte Sachverhaltsabklärung liegt auch in diesem Zusammenhang nicht vor.</w:t>
      </w:r>
    </w:p>
    <w:p>
      <w:r>
        <w:rPr>
          <w:b/>
        </w:rPr>
        <w:t>E. 4.5.4</w:t>
      </w:r>
    </w:p>
    <w:p>
      <w:r>
        <w:t>Aus der Verfügung des SEM geht schliesslich auch hervor, dass die- ses die politischen Entwicklungen und deren Folgewirkungen in Sri Lanka berücksichtigte und die Vorbringen der Beschwerdeführerin in diesem Kon- text würdigte. Mit dem Einwand, das SEM habe auf einen inhaltlich nicht</w:t>
      </w:r>
    </w:p>
    <w:p>
      <w:r>
        <w:t>D-995/2020 Seite 16 aktuellen Lagebericht abgestellt und deshalb die durch die neuen Ereig- nisse in Sri Lanka entstandene Bedrohungslage nicht erkannt, wird die Frage der Feststellung des rechtserheblichen Sachverhalts mit der Frage der materiellen Würdigung desselben vermengt. Allein der Umstand, dass das SEM in seiner Länderpraxis einer anderen Linie folgt und aus sachli- chen Gründen zu einer anderen Würdigung (inklusive Risikoanalyse) ge- langt als von der Beschwerdeführerin und ihrem Rechtsvertreter erwartet, lässt nicht den Schluss zu, die Vorinstanz habe den rechtserheblichen Sachverhalt unrichtig oder unvollständig festgestellt. Die Frage, inwiefern die allgemeinen Entwicklungen der politischen und menschenrechtlichen Lage in Sri Lanka sich im vorliegenden Verfahren auswirken, beschlägt auch nicht das rechtliche Gehör beziehungsweise die Begründungspflicht, sondern betrifft die materielle Beurteilung der Asylvorbringen.</w:t>
      </w:r>
    </w:p>
    <w:p>
      <w:r>
        <w:rPr>
          <w:b/>
        </w:rPr>
        <w:t>E. 4.6</w:t>
      </w:r>
    </w:p>
    <w:p>
      <w:r>
        <w:t>Nach dem Gesagten erweisen sich die verfahrensrechtlichen Rügen als unbegründet, weshalb keine Veranlassung besteht, die angefochtene Verfügung aus formellen Gründen aufzuheben und die Sache an die Vor- instanz zurückzuweisen. Die diesbezüglichen Rechtsbegehren [3-5] sind abzuweisen.</w:t>
      </w:r>
    </w:p>
    <w:p>
      <w:r>
        <w:rPr>
          <w:b/>
        </w:rPr>
        <w:t>E. 5</w:t>
      </w:r>
    </w:p>
    <w:p>
      <w:r>
        <w:t>Juni 2024 E. 4.4.1, E-6269/2019 vom 5. Juli 2023 E. 4.1.4, E-6723/201 vom 4. Mai 2023 E. 6.1.4). Auch wenn die Anhörung idealerweise mög- lichst bald nach der Asylgesuchstellung stattfindet, ist dies manchmal aus verschiedenen Gründen – namentlich bei grosser Arbeitsbelastung oder hohen Asylgesuchzahlen – nicht möglich. Einem allfälligen grösseren Zeit- abstand ist gegebenenfalls bei der Beurteilung der Glaubhaftigkeit Rech- nung zu tragen. Sodann ist auch nicht davon auszugehen, dass der Be- schwerdeführerin aus dem Umstand, dass die Anhörung nicht von derjeni- gen Person durchgeführt wurde, welche die angefochtene Verfügung ver- fasst hat, ein konkreter Nachteil entstanden wäre. Ein Asylentscheid und insbesondere dessen gerichtliche Überprüfung beruht letztlich regelmässig auf der Auswertung der protokollierten Aussagen der asylsuchenden Per- son. Vorliegend finden sich im Anhörungsprotokoll verschiedene Hinweise auf die nonverbale Kommunikation respektive das Verhalten der Be- schwerdeführerin (vgl. SEM-act. A22/21 F5, F33, F35 f., F56, F59, F120, F124, F130, F152). Diese ermöglichen es den entscheidenden Personen, einen Eindruck vom Aussageverhalten der Beschwerdeführerin zu erhal- ten, ohne dass sie persönlich bei der Anhörung dabei waren. Darüber hin- aus ergibt sich aus dem Anspruch auf rechtliches Gehör keine zwingende Vorgabe für die Vorinstanz, wonach die Verfügung durch die befragende Person erstellt werden müsste. Schliesslich ist anzumerken, dass sich in den vorinstanzlichen Akten keine Unterlagen finden, welche eine persönli- che Einschätzung der befragenden Person zur Glaubhaftigkeit der Aussa- gen der Beschwerdeführerin enthalten. Folglich kann das Bundesverwal- tungsgericht auch nicht auf solche abstellen.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D-995/2020 Seite 17</w:t>
      </w:r>
    </w:p>
    <w:p>
      <w:r>
        <w:rPr>
          <w:b/>
        </w:rPr>
        <w:t>E. 6.1</w:t>
      </w:r>
    </w:p>
    <w:p>
      <w:r>
        <w:t>Das SEM führt zur Begründung seiner Verfügung aus, es gelinge der Beschwerdeführerin nicht, ihre Vorbringen glaubhaft zu machen. Obwohl ihr anlässlich der Anhörung immer wieder die Gelegenheit gegeben wor- den sei, ihre Asylgründe frei darzulegen, habe sie sich oft wiederholt und sei nicht in der Lage gewesen, konkrete Abläufe zu schildern. Ihre Ausfüh- rungen erschöpften sich in vagen Erklärungen und trotz der Aufforderung, einzelne Ereignisse präziser darzulegen, seien diese oberflächlich geblie- ben. Angesichts der Substanzlosigkeit ihrer Vorbringen sei sie erneut ge- beten worden, detailliert zu erzählen, was sie indessen nicht getan habe. Ihr Aussageverhalten weise auf einen konstruierten Sachverhalt hin. So habe sie etwa nicht genau gewusst, wann die Geldübergabe an J._______ stattgefunden habe, und diese ohne jegliche Substanz geschildert. Weiter sei ihr nicht bekannt gewesen, wie ihrem angeblich festgenommenen Bru- der die Flucht gelungen sei, und auch zu dessen Haft habe sie keine An- gaben machen können. Nachdem dieser am 13. März 2017 geflohen sei und die Ausreise erst rund zwei Wochen später stattgefunden habe, hätte es genügend Zeit zum Austausch mit ihm gegeben, so dass von ihr fun- diertere Angaben zu erwarten gewesen wären. Schliesslich könne auch die Darstellung, dass sie von ihrem Bruder am Flughafen getrennt worden sei und seither nichts mehr von ihm gehört habe, nicht geglaubt werden. Be- reits beim Abflug hätte ihr auffallen müssen, dass der Bruder nicht mehr dabei sei, zumal sie von einem Schlepper begleitet worden seien, welcher dies ebenfalls hätte merken müssen. Insgesamt wiesen die Schilderungen der Beschwerdeführerin nicht die Qualität auf, welche zu erwarten wäre, wenn eine Person mit ihren individuellen Fähigkeiten diese Ereignisse tat- sächlich erlebt hätte. Vielmehr hätte sie die vorliegenden Angaben auch ohne Erlebnishintergrund realisieren können. Im Rahmen einer Gesamt- würdigung sei festzustellen, dass ihre Vorbringen die Anforderungen an die Glaubhaftmachung gemäss Art. 7 AsylG nicht erfüllten. Weiter hält das SEM fest, der Umstand, dass die Beschwerdeführerin über zwei Brüder mit LTTE-Hintergrund verfüge, habe – angesichts der unglaub- haften Vorfluchtgründe – nicht dazu geführt, dass sie im Heimatstaat einer Verfolgung ausgesetzt gewesen sei. Sie habe bis im März 2017 und damit rund acht Jahre nach Kriegsende in Sri Lanka gelebt. Allfällige, im Zeit- punkt der Ausreise bestehende Risikofaktoren hätten kein Verfolgungsin- teresse seitens der sri-lankischen Behörden auszulösen vermocht. Die Narben, die sie an den Beinen habe, stammten von dornigen Sträuchern. Aufgrund der Akten sei nicht ersichtlich, weshalb sie bei einer Rückkehr in den Fokus der Behörden geraten und in asylrelevanter Weise verfolgt</w:t>
      </w:r>
    </w:p>
    <w:p>
      <w:r>
        <w:t>D-995/2020 Seite 18 werden sollte. Dies gelte auch unter Berücksichtigung der aktuellen politi- schen Situation in Sri Lanka. Hinsichtlich des Vollzugs der Wegweisung führt das SEM aus, gemäss der Rechtsprechung des EGMR (Europäischer Gerichtshof für Menschen- rechte) sei nicht davon auszugehen, dass zurückkehrende Tamilinnen und Tamilen in Sri Lanka generell einer unmenschlichen Behandlung ausge- setzt seien. Vielmehr müsse im Einzelfall eine Risikoeinschätzung vorge- nommen werden. Weder aus den Aussagen der Beschwerdeführerin noch aus den Akten ergäben sich jedoch Anhaltspunkte dafür, dass ihr im Falle einer Rückkehr mit beachtlicher Wahrscheinlichkeit eine durch Art. 3 EMRK verbotene Strafe oder Behandlung drohe. Sodann habe sie sich zu- letzt in F._______ und davor in E._______ aufgehalten. Diese Orte lägen in der Nordprovinz, wobei der Wegweisungsvollzug dorthin grundsätzlich zumutbar sei, wenn individuelle Zumutbarkeitskriterien vorlägen. Ihre El- tern lebten nach wie vor in Sri Lanka und angesichts ihrer unglaubhaften Ausführungen sei davon auszugehen, dass sich auch ihr Bruder H._______ dort aufhalte. Zwei weitere Brüder lebten in der Schweiz. Es könne somit auf ein tragfähiges Beziehungsnetz und eine gesicherte Wohnsituation geschlossen werden. Zudem dürfte es ihr angesichts ihres Alters von (…) Jahren möglich sein, nach der Rückkehr einer Erwerbstä- tigkeit nachzugehen. Der Vollzug der Wegweisung sei daher zumutbar.</w:t>
      </w:r>
    </w:p>
    <w:p>
      <w:r>
        <w:rPr>
          <w:b/>
        </w:rPr>
        <w:t>E. 6.2</w:t>
      </w:r>
    </w:p>
    <w:p>
      <w:r>
        <w:t>In der Beschwerde wird geltend gemacht, es sei entgegen der Auffas- sung der Vorinstanz davon auszugehen, dass der Beschwerdeführerin bei einer Rückkehr eine Verfolgung durch die sri-lankischen Behörden drohe. So gebe es aus deren Sicht mehrere Verdachtsmomente, welche sie als Person erscheinen liessen, die ein Interesse am Wiederaufflammen des tamilischen Separatismus habe und darauf hinwirke. Aufgrund ihrer sechs- jährigen Wohnsitznahme im Vanni-Gebiet, darunter in der Endphase des Bürgerkrieges, bestehe gegen sie bereits ein Generalverdacht. Zudem weise sie durch ihre beiden in die Schweiz geflüchteten Brüder Verbindun- gen zu den LTTE auf, womit ein Hochrisikofaktor vorliege. Weiter sei sie bereits in der Vergangenheit ins Visier der heimatlichen Behörden geraten und aufgrund ihrer illegalen Flucht in die Schweiz müsse davon ausgegan- gen werden, dass ihr Name auf der sogenannten «Stop-» oder «Watch- List» eingetragen sei. Ferner halte sie sich seit längerer Zeit in der Schweiz – einem Hort des tamilischen Separatismus – auf und habe keine gültigen Reisepapiere. Diese Risikofaktoren führten in ihrer Kumulation und Wech- selwirkung dazu, dass sie die Flüchtlingseigenschaft erfülle. Dies gelte selbst dann, wenn die Vorfluchtgründe als unglaubhaft eingeschätzt</w:t>
      </w:r>
    </w:p>
    <w:p>
      <w:r>
        <w:t>D-995/2020 Seite 19 würden. Schliesslich sei auf die geschlechtsspezifische Verfolgung hinzu- weisen, da es sich bei ihr um eine alleinstehende Frau tamilischer Ethnie handle, welcher bereits in der Vergangenheit konkrete sexuelle Übergriffe angedroht worden seien. Es müsse mit überwiegender Wahrscheinlichkeit davon ausgegangen werden, dass sie bei einer Rückkehr Opfer solcher Übergriffe würde; dies allenfalls auch zur Informationsgewinnung, da sie mit ihren in der Schweiz lebenden Brüdern in Kontakt stehe und somit für die sri-lankischen Behörden als Informationsträgerin interessant sei. In Bezug auf die Zumutbarkeit des Wegweisungsvollzugs wird darauf hin- gewiesen, dass die Beschwerdeführerin abgesehen von ihren betagten El- tern in Sri Lanka keine engen Familienangehörigen mehr habe. Als allein- stehende Frau mittleren Alters mit offensichtlichen psychischen Einschrän- kungen habe sie überdies keine Chancen auf eine berufliche Eingliede- rung.</w:t>
      </w:r>
    </w:p>
    <w:p>
      <w:r>
        <w:rPr>
          <w:b/>
        </w:rPr>
        <w:t>E. 6.3</w:t>
      </w:r>
    </w:p>
    <w:p>
      <w:r>
        <w:t>In der Beschwerdeergänzung vom 29. Juli 2024 wird – nach der ge- währten Einsicht in die Akten des Bruders K._______ – festgehalten, es ergäben sich keine Berührungspunkte zur Verfolgungsgeschichte der Be- schwerdeführerin. Die Geschwister stünden aber in regelmässigem Kon- takt miteinander, zumal der Bruder mit der gemeinsamen Mutter zusam- menwohne. Es sei auf die Ausführungen in der Beschwerde zu verweisen und zu betonen, dass die Gefahr einer Reflexverfolgung bestehe aufgrund der engen verwandtschaftlichen Beziehungen zu bekannten LTTE-Mitglie- dern. Die Festnahme des jüngeren Bruders im Jahr 2017 zeige, dass diese Gefahr sehr konkret sei. Auch die Beschwerdeführerin sei im Rahmen der darauffolgenden Erpressung auf ihren ältesten Bruder angesprochen wor- den. Daraus sei ersichtlich, dass die sri-lankischen Behörden versuchten, über sie an Informationen zu diesem Bruder zu gelangen. Aus dessen Asylakten gehe hervor, dass er als wichtiger Informationsträger angesehen werde, was das grosse Interesse der heimatlichen Behörden an seiner Per- son begründe. Die drohende Reflexverfolgung werde dadurch verstärkt, dass es sich bei der Beschwerdeführerin um eine alleinstehende Frau handle, welche von den Sicherheitsbehörden als ideale Zielperson zur In- formationsgewinnung angesehen werde. Darüber hinaus bestehe bei einer Rückkehr angesichts ihrer Erlebnisse in Sri Lanka die Gefahr einer Retrau- matisierung. Schliesslich befinde sie sich aufgrund ihrer persönlichen Situ- ation in einer derart vulnerablen Situation, dass der Vollzug der Wegwei- sung unzulässig oder unzumutbar sei. Sie halte sich seit über sieben Jah- ren in der Schweiz auf und ihr Vater, zu dem sie seit der Flucht keinen Kontakt mehr habe, sei das einzige im Heimatstaat verbliebene</w:t>
      </w:r>
    </w:p>
    <w:p>
      <w:r>
        <w:t>D-995/2020 Seite 20 Familienmitglied. Dieser sei aufgrund seines hohen Alters aber in einem sehr kritischen gesundheitlichen Zustand. Er lebe in einer kleinen gemie- teten Hütte, habe kein Vermögen und sei auf externe Hilfe angewiesen, weshalb die Beschwerdeführerin unmöglich bei ihm leben könnte. Ihre Mut- ter sowie die Geschwister lebten – mit Ausnahme des immer noch vermiss- ten H._______ – alle in der Schweiz und ein Onkel, zu dem sie keinen Kontakt habe, halte sich in Singapur auf. Weitere Angehörige oder Bezugs- personen ausserhalb der Familie gebe es nicht. Zudem sei sie mittellos und habe weder eine vollendete Schul- noch eine sonstige Ausbildung, weshalb es ausgeschlossen scheine, dass sie sich beruflich eingliedern könnte. Darüber hinaus sei sie aufgrund ihres schlechten psychischen Zu- stands auf die Unterstützung ihrer Familie angewiesen.</w:t>
      </w:r>
    </w:p>
    <w:p>
      <w:r>
        <w:rPr>
          <w:b/>
        </w:rPr>
        <w:t>E. 7.1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2013/11 E. 5.1).</w:t>
      </w:r>
    </w:p>
    <w:p>
      <w:r>
        <w:rPr>
          <w:b/>
        </w:rPr>
        <w:t>E. 7.2</w:t>
      </w:r>
    </w:p>
    <w:p>
      <w:r>
        <w:t>In Einklang mit dem SEM ist festzuhalten, dass die Beschwerdeführerin bei der Schilderung ihrer Asylgründe durchgehend vage blieb und auf prä- zisierende Nachfragen oft lediglich bereits Gesagtes wiederholte. So konnte sie den Anruf von I._______, welcher sie über die Festnahme von H._______ informiert habe, sowie die genauen Umstände dieses Ge- sprächs und der folgenden Ereignisse trotz gezielten Fragen seitens des SEM nicht näher beschreiben (vgl. SEM-act. A22/21 F72 ff., F88 ff.). Auch die erste Kontaktaufnahme von J._______ einen oder zwei Tage nach der</w:t>
      </w:r>
    </w:p>
    <w:p>
      <w:r>
        <w:t>D-995/2020 Seite 21 Festnahme schilderte sie nicht detailliert (vgl. SEM-act. A5/11 Ziff. 7.01 so- wie A22/21 F85 f., F102 ff.). Es bleibt auch unklar, wie oft die Beschwerde- führerin von J._______ angerufen worden sei und wann die sexuellen Be- lästigungen begonnen haben sollen (vgl. SEM-act. A22/21 F96 ff., F102 ff., F118 ff., F126, F135). Sie erwähnte dabei stets, dass er sie aufgefordert habe, allein irgendwohin zu kommen. Auf die Frage, wohin sie hätte gehen müssen, blieb sie indessen vage und meinte, sie hätte in «waldige Gegen- den» kommen sollen (vgl. SEM-act. A22/21 F137). Es fehlt ihren Ausfüh- rungen weitestgehend an jeglicher Substanz. Auch die Feststellung des SEM, dass die angebliche Geldübergabe nur äusserst oberflächlich darge- legt wurde, erweist sich als zutreffend (vgl. SEM-act. A22/21 F156 ff.). We- nig nachvollziehbar ist auch, dass die Beschwerdeführerin weder etwas über die mehrwöchige Haft ihres Bruders noch über dessen Flucht wissen will, da er ihr dies nicht detailliert erzählt habe und sie nur kurz mit ihm habe sprechen können (vgl. SEM-act. A22/21 F139, F142). Zu Recht weist das SEM darauf hin, dass zwischen dem Entkommen des Bruders und der Aus- reise rund zwei Wochen vergangen sind, während denen sich die Familie bei Bekannten versteckt habe (vgl. SEM-act. A22/21 F11). Weshalb es ihr in dieser Zeit nicht möglich gewesen sein soll, sich mit ihrem Bruder zu unterhalten, erschliesst sich nicht. Es ist darauf hinzuweisen, dass dieser angebliche Vorfall der Grund dafür gewesen sein soll, dass sowohl die Be- schwerdeführerin als auch der Bruder den Heimatstaat verlassen haben. Entsprechend wäre zu erwarten, dass dies in der Zeit vor der Ausreise the- matisiert worden wäre. Schliesslich ist festzustellen, dass die von ihr ge- äusserten Befürchtungen, was geschehen wäre, wenn sie im Heimatstaat verblieben wäre oder dorthin zurückginge, schemenhaft bleiben. So gab sie an, sie würden in Sri Lanka nicht am Leben gelassen und man wisse nicht, was zu welchem Zeitpunkt geschehen könne; es bestehe Lebens- gefahr (vgl. SEM-act. A22/21 F61 f., F143 f., F150 ff.). Auf die Frage, von wem diese Gefahr ausgehe, nannte sie in allgemeiner Weise die Armee und das CID (vgl. SEM-act. A22/21 F154). Auch diesen Angaben fehlt es an Substanz und es wird nicht nachvollziehbar, weshalb und durch wen das Leben der Beschwerdeführerin konkret in Gefahr gewesen sein soll. Insgesamt erscheinen ihre Ausführungen nicht überzeugend und es gelingt ihr nicht, ihre Asylvorbringen glaubhaft zu machen. Daran ändert auch der Umstand nichts, dass zwischen den betreffenden Ereignissen und der An- hörung mehr als zwei Jahre vergangen sind. Es ist davon auszugehen, dass einschneidende Ereignisse – wozu die Entführung des Bruders, eine darauf-folgende Erpressung sowie die Androhung von sexuellen Übergrif- fen zu zählen wären – im Gedächtnis haften bleiben und auch einige Zeit später noch mit einer gewissen Substanz dargelegt werden können. Die</w:t>
      </w:r>
    </w:p>
    <w:p>
      <w:r>
        <w:t>D-995/2020 Seite 22 vorliegende oberflächliche Schilderung der Beschwerdeführerin lässt je- doch darauf schliessen, dass die geltend gemachten Vorfälle nicht erleb- nisbasiert sind. Nach dem Gesagten hat das SEM das Vorliegen von Vorfluchtgründen zu Recht verneint. Im Folgenden ist zu prüfen, ob der Beschwerdeführerin aus anderen Gründen bei einer Rückkehr nach Sri Lanka ernsthafte Nachteile im Sinne von Art. 3 AsylG drohen.</w:t>
      </w:r>
    </w:p>
    <w:p>
      <w:r>
        <w:rPr>
          <w:b/>
        </w:rPr>
        <w:t>E. 7.3.1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 (vgl. a.a.O. E. 8).</w:t>
      </w:r>
    </w:p>
    <w:p>
      <w:r>
        <w:rPr>
          <w:b/>
        </w:rPr>
        <w:t>E. 7.3.2</w:t>
      </w:r>
    </w:p>
    <w:p>
      <w:r>
        <w:t>Die Beschwerdeführerin vermochte nicht glaubhaft zu machen, dass sie vor der Ausreise von den heimatlichen Behörden behelligt wurde. Sie stammt ursprünglich aus C._______ und lebte eigenen Angaben zufolge an verschiedenen Orten in der Nordprovinz, darunter mehrere Jahre im Vanni-Gebiet. Zu keinem Zeitpunkt machte sie geltend, dass sie die LTTE in irgendeiner Form unterstützt habe. Demgegenüber gab sie an, sie habe zwei Brüder, welche bei den LTTE gewesen seien, wobei sie zu diesen (den Brüdern) aber seit 1996 keinen Kontakt habe (vgl. SEM-act. A5/11</w:t>
      </w:r>
    </w:p>
    <w:p>
      <w:r>
        <w:t>D-995/2020 Seite 23 Ziff. 3.01). Über deren Funktion bei den LTTE konnte sie keine näheren Angaben machen (vgl. SEM-act. A22/21 F43 f.). Aus den Asylakten des äl- testen Bruders K._______ – welcher Sri Lanka im Jahr 2013 verliess – geht hervor, dass er zwar für eine Unterorganisation der LTTE gearbeitet hat, aber nicht Mitglied der LTTE gewesen sei (vgl. SEM-Akte N […] A14/17 F6 und F22). Er gab im Rahmen seines Asylverfahrens an, seine Eltern und Geschwister in Sri Lanka seien seit 2003 unbekannten Aufenthalts (vgl. SEM-Akte N […] A3/11 Ziff. 3.01). Der andere Bruder M._______ gab bei seiner ersten Befragung in der Schweiz im Juni 2009 zu Protokoll, die El- tern, zwei Brüder und eine Schwester seien zuletzt in E._______ gewesen und zurzeit wisse er nicht, wo sie seien (vgl. SEM-Akte N […] A2/10 Ziff. 12 und 22). Es bestand offensichtlich seit langer Zeit kein Kontakt zwischen der Beschwerdeführerin und ihren beiden Brüdern. Auch wenn diese die LTTE unterstützt haben, führte dies – angesichts der Unglaubhaftigkeit der geltend gemachten Vorfluchtgründe – zu keinem Zeitpunkt dazu, dass die Beschwerdeführerin deswegen seitens der heimatlichen Behörden behel- ligt worden wäre. Sie lebte nach Kriegsende noch rund acht Jahre im Hei- matstaat und es gibt keine Hinweise darauf, dass gegen sie ein Strafver- fahren eröffnet oder ein Haftbefehl ausgestellt worden sein könnte. Es ist daher nicht anzunehmen, dass sie auf der «Stop-» oder «Watch-List» ver- merkt ist und bei einer Rückkehr befürchten müsste, unmittelbar bei der Einreise festgenommen zu werden. Sodann ist die Beschwerdeführerin ta- milischer Ethnie, sie verfügt über keinen Reisepass und war mehrere Jahre landesabwesend. Diese Elemente sind indessen als lediglich schwach ri- sikobegründende Faktoren zu werten. Insgesamt weist sie kein Profil auf, welches darauf schliessen lässt, dass sie bei einer Rückkehr die Aufmerk- samkeit der heimatlichen Sicherheitsbehörden auf sich ziehen könnte. Es ist daher nicht davon auszugehen, dass sie in den Augen des sri-lanki- schen Regimes zu jener kleinen Gruppe gezählt wird, die bestrebt ist, den tamilischen Separatismus wieder aufleben zu lassen, und somit als Gefahr für den Einheitsstaat Sri Lanka angesehen würde. Folglich ist nicht anzu- nehmen, dass ihr persönlich bei einer Rückkehr ernsthafte Nachteile im Sinne von Art. 3 AsylG drohen würden.</w:t>
      </w:r>
    </w:p>
    <w:p>
      <w:r>
        <w:rPr>
          <w:b/>
        </w:rPr>
        <w:t>E. 7.3.3</w:t>
      </w:r>
    </w:p>
    <w:p>
      <w:r>
        <w:t>Schliesslich ist darauf hinzuweisen, dass sich auf sogenannte «zwin- gende Gründe"» – welche in der Beschwerde (S. 26 f.) angesprochen wer- den – nur berufen kann, wer im Zeitpunkt der Einreise in die Schweiz sämt- liche Anforderungen für die Anerkennung der Flüchtlingseigenschaft erfüllt. Dies ist vorliegend nicht der Fall, weshalb sich weitere Ausführungen zum Thema der Langzeittraumatisierung erübrigen. Demnach sind die Voraus- setzungen zur Annahme «zwingender Gründe» im Sinne von Art. 3 AsyIG</w:t>
      </w:r>
    </w:p>
    <w:p>
      <w:r>
        <w:t>D-995/2020 Seite 24 in Verbindung mit Art. 1C Ziff. 5 Abs. 2 FK nicht gegeben (vgl. BVGE 2009/51 E. 4.2.7 m.w.H.). Auch der in diesem Zusammenhang erfolgte Ver- weis auf das Urteil des Bundesverwaltungsgerichts D-4543/2013 vom 22. November 2017, aus dem ein Asylanspruch der Beschwerdeführerin wegen einer erhöhten subjektiven Verfolgungsempfindlichkeit abzuleiten versucht wird (vgl. Eingabe vom 29. Juli 2024, S. 3), führt zu keiner ande- ren Einschätzung, da der jenem Verfahren zugrunde liegende Sachverhalt nicht mit dem im vorliegenden Fall zu beurteilenden vergleichbar ist.</w:t>
      </w:r>
    </w:p>
    <w:p>
      <w:r>
        <w:rPr>
          <w:b/>
        </w:rPr>
        <w:t>E. 7.4</w:t>
      </w:r>
    </w:p>
    <w:p>
      <w:r>
        <w:t>Es erübrigt sich vor dem Hintergrund der vorstehenden Erwägungen, auf die in den eingereichten Eingaben enthaltenen weiteren Ausführungen, die eingereichten Datenträger und Berichte zur allgemeinen Situation in Sri Lanka, die keinen direkten Bezug zur Beschwerdeführerin aufweisen, oder auf die an der Schweizer Asylpraxis geäusserte Kritik einzugehen, zumal diese zu keiner anderen Beurteilung ihres Risikoprofils führen. Auch aus der Erweiterung des Prevention of Terrorism Act (PTA), der Situation seit dem Machtwechsel im Jahr 2019 und der aktuellen Lage in Sri Lanka ergibt sich keine Gefährdung für die Beschwerdeführerin. Die Wahl vom 20. Juli 2022 von Ranil Wickremesinghe zum Nachfolger des abgetretenen Gota- baya Rajapaksa als neuer Staatspräsident änderte ebenfalls nichts an der bisherigen Lageeinschätzung, ist dieser doch Teil der alten politischen Elite. Inzwischen fand erneut eine Präsidentschaftswahl statt, aus der am 23. September 2024 als neuer Staatspräsident vereidigte Anura Kumara Dissanayake als Sieger hervorging. Es steht noch nicht fest, wie sich dies auf die politische und allgemeine Lage in Sri Lanka auswirken wird. Ein persönlicher Bezug der Beschwerdeführerin zu diesen Entwicklungen wurde nicht dargetan und es ist nicht ersichtlich, weshalb veränderte poli- tische Machtverhältnisse im Heimatstaat ihr Risikoprofil verschärfen soll- ten.</w:t>
      </w:r>
    </w:p>
    <w:p>
      <w:r>
        <w:rPr>
          <w:b/>
        </w:rPr>
        <w:t>E. 7.5</w:t>
      </w:r>
    </w:p>
    <w:p>
      <w:r>
        <w:t>Zusammenfassend ergibt sich, dass das SEM die Flüchtlingseigen- schaft der Beschwerdeführerin zu Recht verneint und das Asylgesuch ab- 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Beschwerdeführerin verfügt insbesondere weder über eine ausländerrechtliche Aufenthaltsbewilligung noch über einen Anspruch auf</w:t>
      </w:r>
    </w:p>
    <w:p>
      <w:r>
        <w:t>D-995/2020 Seite 25 Erteilung einer solchen. Die Wegweisung wurde demnach zu Recht ange- 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9.2.3</w:t>
      </w:r>
    </w:p>
    <w:p>
      <w:r>
        <w:t>Das Prinzip des flüchtlingsrechtlichen Non-Refoulement schützt nur Personen, welche die Flüchtlingseigenschaft erfüllen. Da es der Beschwer- deführerin nicht gelungen ist, eine asylrechtlich erhebliche Gefährdung nachzuweisen oder glaubhaft zu machen, kann der in Art. 5 AsylG veran- kerte Grundsatz der Nichtrückschiebung im vorliegenden Verfahren keine Anwendung finden.</w:t>
      </w:r>
    </w:p>
    <w:p>
      <w:r>
        <w:rPr>
          <w:b/>
        </w:rPr>
        <w:t>E. 9.2.4</w:t>
      </w:r>
    </w:p>
    <w:p>
      <w:r>
        <w:t>Sodann ergeben sich weder aus den Aussagen der Beschwerdefüh- rerin noch aus den Akten Anhaltspunkte dafür, dass sie für den Fall einer</w:t>
      </w:r>
    </w:p>
    <w:p>
      <w:r>
        <w:t>D-995/2020 Seite 26 Ausschaffung in den Heimatstaat dort mit beachtlicher Wahrscheinlichkeit einer nach Art. 3 EMRK oder Art. 1 FoK verbotenen Strafe oder Behand- lung ausgesetzt wäre. Gemäss Praxis des EGMR sowie jener des UN-Anti- Folterausschusses müsste sie eine konkrete Gefahr («real risk») nachwei- sen oder glaubhaft machen, dass ihr im Fall einer Rückschiebung Folter oder unmenschliche Behandlung drohen würde (vgl. Urteil des EGMR Saadi gegen Italien 28. Februar 2008, Grosse Kammer 37201/06, §§ 124– 127 m.w.H.). Dies ist ihr unter Hinweis auf die vorstehenden Erwägungen zur Flüchtlingseigenschaft jedoch nicht gelungen. Der EGMR hat sich wiederholt mit der Gefährdungssituation im Hinblick auf eine EMRK-widrige Behandlung namentlich für Tamilen, die aus einem europäischen Land nach Sri Lanka zurückkehren, befasst (vgl. EGMR, R.J. gegen Frankreich, Urteil vom 19. September 2013, Beschwerde Nr. 10466/11; E.G. gegen Grossbritannien, Urteil vom 31. Mai 2011, Be- schwerde Nr. 41178/08; T.N. gegen Dänemark, Urteil vom 20. Januar 2011, Beschwerde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die betroffene Person ernsthafte Gründe für die Befürchtung habe, die Behörden hätten an einer Festnahme und Befragung ein Interesse, verschiedene Aspekte in Betracht gezogen werden, welche im Wesentlichen durch die im Refe- renzurteil E-1866/2015 vom 15. Juli 2016 identifizierten Risikofaktoren ab- gedeckt sind (vgl. EGMR, T.N. gegen Dänemark, a.a.O., § 94; EGMR, E.G. gegen Grossbritannien, a.a.O., § 13 und 69). Die Beschwerdeführerin vermochte nicht darzutun, dass sie befürchten muss, bei einer Rückkehr nach Sri Lanka die Aufmerksamkeit der heimat- lichen Behörden in einem flüchtlingsrechtlich relevanten Ausmass auf sich zu ziehen. Es besteht kein Grund zur Annahme, dass sich die politischen Entwicklungen im Heimatstaat konkret auf sie auswirken könnten. Weiter ergeben sich auch keine Hinweise darauf, dass sie in Sri Lanka mit beacht- licher Wahrscheinlichkeit Massnahmen zu befürchten hätte, die über einen sogenannten «Background Check» (Befragung und Überprüfung von Tä- tigkeiten im In- und Ausland) hinausgehen würden, oder dass sie persön- lich gefährdet wäre. Überdies lassen weder die Zugehörigkeit zur tamili- schen Ethnie noch die allgemeine Menschenrechtssituation in Sri Lanka</w:t>
      </w:r>
    </w:p>
    <w:p>
      <w:r>
        <w:t>D-995/2020 Seite 27 den Wegweisungsvollzug unzulässig erscheinen (vgl. etwa Referenzurteil des BVGer E‑737/2020 vom 27. Februar 2023 E. 10.1.2.3, Urteil des BVGer D-4210/2020 vom 16. November 2023 E. 9.2.3). Schliesslich ist festzuhalten, dass sich auch aus der persönlichen Situation der Beschwerdeführerin nicht ergibt, dass der Vollzug der Wegweisung zu einer unmenschlichen Behandlung im Sinne von Art. 3 EMRK führen würde, wie dies in der Eingabe vom 29. Juli 2024 (S. 5 f.) geltend gemacht wird. Die dargelegten psychischen Probleme der Beschwerdeführerin sind nicht als derart gravierend zu erachten, dass eine Rückkehr die hohe Schwelle einer drohenden Verletzung von Art. 3 EMRK erreichen könnte. Der Umstand, dass ihre Familienangehörigen in der Schweiz seien und sie auf deren Unterstützung angewiesen sei, wird im Rahmen der Zumutbar- keit des Wegweisungsvollzugs zu berücksichtigen sein, zumal weder gel- tend gemacht noch ersichtlich ist, dass ein tiefgreifendes Abhängigkeits- verhältnis zwischen der Beschwerdeführerin und ihren Brüdern respektive ihrer Mutter besteht.</w:t>
      </w:r>
    </w:p>
    <w:p>
      <w:r>
        <w:rPr>
          <w:b/>
        </w:rPr>
        <w:t>E. 9.2.5</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w:t>
      </w:r>
    </w:p>
    <w:p>
      <w:r>
        <w:t>In Sri Lanka herrscht weder Krieg, Bürgerkrieg noch eine Situation all- gemeiner Gewalt. Der bewaffnete Konflikt zwischen der sri-lankischen Re- gierung und den LTTE ist im Mai 2009 zu Ende gegangen. In den beiden Referenzurteilen D-3619/2016 vom 16. Oktober 2017 und E-1866/2015 vom 15. Juli 2016 und hat das Bundesverwaltungsgericht eine Einschät- 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 han-densein eines tragfähigen familiären oder sozialen Beziehungsnetzes sowie Aussichten auf eine gesicherte Einkommens- und Wohnsituation</w:t>
      </w:r>
    </w:p>
    <w:p>
      <w:r>
        <w:t>D-995/2020 Seite 28 (vgl. die Referenzurteile des BVGer D-3619/2016 vom 16. Oktober 2017 E. 9.5 und E-1866/2015 vom 15. Juli 2016 E. 13.2). An dieser Einschät- zung vermag die seit einiger Zeit in weiten Teilen Sri Lankas herrschende angespannte Lage (Regierungs-, Wirtschafts- und Finanzkrise) grundsätz- lich nichts zu ändern, zumal die Krise die ganze sri-lankische Bevölkerung betrifft (vgl. statt vieler: die Urteile des BVGer E-3510/2020 vom 27. Sep- tember 2024 E. 10.4.2, D-6472/2019 vom 23. September 2024 E. 9.4.2 und E-1211/1020 vom 13. Mai 2024 E. 7.3.2 sowie das Referenzurteil des BVGer E-737/2020 vom 27. Februar 2023 E. 10.2.5.1).</w:t>
      </w:r>
    </w:p>
    <w:p>
      <w:r>
        <w:rPr>
          <w:b/>
        </w:rPr>
        <w:t>E. 9.4.1</w:t>
      </w:r>
    </w:p>
    <w:p>
      <w:r>
        <w:t>Die Beschwerdeführerin stammt aus der Nordprovinz und lebte vor der Ausreise gemäss eigenen Angaben längere Zeit in F._______, dann zusammen mit ihrer Familie in der Umgebung von E._______ und zuletzt in F._______ bei Bekannten (vgl. SEM-act. A5/11 Ziff. 2.01 und A22/21 F9). Von ihrer Familie lebe nur noch ihr Vater in Sri Lanka, während sich die Mutter und Geschwister – mit Ausnahme von H._______, der nach wie vor vermisst sei – in der Schweiz aufhielten (vgl. Eingabe vom 29. Juli 2024). Zwar befindet sich damit tatsächlich die Mehrheit ihrer nahen Angehörigen in der Schweiz, wobei sie zu diesen gemäss dem Bericht der (…) vom 6. September 2024 gelegentlichen Kontakt habe. Es ist indessen zu be- achten, dass sie zu den beiden Brüdern viele Jahre lang keinen Kontakt hatte, bevor sie diesen in der Schweiz wiederaufnahm. Auch zu ihren El- tern brach der Kontakt zwischenzeitlich ab (vgl. SEM-act. A22/21 F16). Dennoch war es der Beschwerdeführerin möglich, diese Beziehungen wie- der zu aktivieren. Angesichts dessen ist davon auszugehen, dass sie bei einer Rückkehr nach Sri Lanka – wo sie bis zum Alter von (…) Jahren ge- lebt und somit den weitaus grössten Teil ihres Lebens verbracht hat – in der Lage sein wird, auch nach einer mehrjährigen Abwesenheit ihr soziales Beziehungsnetz zu reaktivieren, zumal sie mit ihrem nach wie vor dort le- benden Vater über einen entsprechenden Anknüpfungspunkt verfügt. An dieser Stelle ist darauf hinzuweisen, dass die Beschwerdeführerin respek- tive ihre Angehörigen offenbar immer wieder von Bekannten oder Freun- den unterstützt wurden und sie bei diesen auch unterkommen konnten (vgl. SEM-act. A5/11 Ziff. 2.01 und A22/21 F9 f.). Vor diesem Hintergrund ist nicht nachvollziehbar, weshalb es nicht möglich sein soll, dass sie bei einer Rückkehr bei ihrem Vater leben oder auf die Unterstützung ihres (früheren) sozialen Beziehungsnetzes zählen könnte. Sodann trifft es zwar zu, dass die sie eigenen Angaben zufolge über keine abgeschlossene Aus- bildung verfügt und nicht erwerbstätig war, und ihr Vater und ihr Bruder für sie aufgekommen seien (vgl. SEM-act. A5/11 Ziff. 1.17.04 f.). Auch ihr Bru- der M._______ gab an, er sei vor seiner Ausreise zunächst von seinen</w:t>
      </w:r>
    </w:p>
    <w:p>
      <w:r>
        <w:t>D-995/2020 Seite 29 Eltern und später von seinem Onkel unterstützt worden, da er nur zeitweise gearbeitet habe (vgl. SEM-Akte N […] A15/13 F9 ff.). Es kann somit ange- nommen werden, dass die Eltern sowie der Onkel über gewisse finanzielle Mittel verfügt haben, um für die damals bereits erwachsenen Kinder aufzu- kommen. Darüber hinaus war der Onkel, welcher in Singapur lebe, offen- bar bei allen drei in der Schweiz lebenden Geschwistern in die Organisa- tion der Ausreise aus Sri Lanka involviert und hat diese teilweise auch fi- nanziert (vgl. SEM-act. A5/11 Ziff. 7.01 und A22/21 F42, F56; SEM-Akte N […] A15/13 F15 f. und N […] A14/17 F93). Schliesslich ist festzuhalten, dass in Bezug auf die Vorbringen der Beschwerdeführerin zu ihrem angeb- lich fehlenden Beziehungsnetz in Sri Lanka erhebliche Zweifel bestehen. So sind die Ausführungen der Geschwister dazu, inwiefern sie Kontakt zu- einander respektive zu ihrer Familie gehabt hätten, sehr unterschiedlich ausgefallen. Während die Beschwerdeführerin erklärte, sie habe ihre bei- den Brüder seit 1996 nicht mehr gesehen, gab M._______ zu Protokoll, dass er bis zum Jahr 2005 mit seiner Familie zusammengelebt habe (vgl. SEM-Akte N […] A15/13 F18). K._______ gab zu Protokill, er habe drei Geschwister, die seit 2003 unbekannten Aufenthalts seien (vgl. SEM-Akte N […] A3/11 Ziff. 3.01). Dies wiederum steht nicht in Einklang der Aussage von M._______, wonach er seinen Bruder – aus dem Kontext ergibt sich, dass damit K._______ gemeint ist – im Dezember 2005 zuletzt gesehen habe (vgl. SEM-Akte N […] A15/13 F35). Darüber hinaus wurde die Aus- reise von allen drei Geschwistern – wie erwähnt – offenbar durch den in Singapur lebenden Onkel organisiert, welcher somit stets Kenntnis vom Aufenthaltsort der Familienmitglieder gehabt haben müsste. Vor dem Hin- tergrund dieser uneinheitlichen Angaben erscheint es im Zeitalter mobiler Telekommunikation wenig glaubhaft, dass die Beschwerdeführerin tatsäch- lich keinen Kontakt mehr zu Verwandten oder Bekannten in Sri Lanka hat. Vielmehr ist davon auszugehen, dass sie versucht, ihr tatsächliches Bezie- hungsnetz in der Heimat gegenüber den schweizerischen Asylbehörden zu verschleiern. Es ist deshalb anzunehmen, dass sie entweder noch Kon- takte in die Heimat unterhält oder in der Lage sein wird, diese zu reaktivie- ren. Eine berufliche Integration der Beschwerdeführerin im Heimatstaat dürfte sich zwar als schwierig erweisen. Es ist jedoch davon auszugehen, dass sie (wiederum) auf die Unterstützung ihres Vaters, Onkels oder aber der in der Schweiz lebenden Brüder zurückgreifen kann, um ihren Lebens- unterhalt zu finanzieren, wenn sie selbst dazu – zumindest in einer An- fangsphase – nicht in der Lage sein sollte.</w:t>
      </w:r>
    </w:p>
    <w:p>
      <w:r>
        <w:rPr>
          <w:b/>
        </w:rPr>
        <w:t>E. 9.4.2</w:t>
      </w:r>
    </w:p>
    <w:p>
      <w:r>
        <w:t>Weiter kann gemäss konstanter Praxis aus gesundheitlichen Grün- den nur dann auf Unzumutbarkeit des Wegweisungsvollzugs im Sinne von</w:t>
      </w:r>
    </w:p>
    <w:p>
      <w:r>
        <w:t>D-995/2020 Seite 30 Art. 83 Abs. 4 AIG geschlossen werden, wenn eine dringend notwendige medizinische Behandlung im Heimatland nicht zur Verfügung steht und die fehlende Möglichkeit der (Weiter-)Behandlung bei einer Rückkehr zu einer raschen und lebensgefährdenden Beeinträchtigung des Gesundheitszu- stands, zur Invalidität oder gar zum Tod der betroffenen Person führen würde. Dabei wird als wesentlich die allgemeine und dringende medizini- sche Behandlung erachtet, welche zur Gewährleistung einer menschen- würdigen Existenz absolut notwendig ist. Unzumutbarkeit liegt jedenfalls noch nicht vor, wenn die medizinische Behandlung im Heimatstaat nicht dem schweizerischen Standard entspricht (vgl. BVGE 2011/50 E. 8.3, 2009/2 E. 9.3.2). Aus den eingereichten ärztlichen Berichten geht hervor, dass die Be- schwerdeführerin an (…), rezidivierenden depressiven Episoden (gegen- wärtig mittelgradige Episode), (…) sowie PTBS leidet, wobei sie neben ei- nem pflanzlichen Schlafmittel die Medikamente (…) ([…]), (…) (enthält das […]) und (…) einnimmt. Obwohl das öffentliche Gesundheitssystem in Sri Lanka bezüglich Kapazität und Infrastruktur nach wie vor gewisse Mängel aufweist, stehen diese gesundheitlichen Beeinträchtigungen einem Weg- weisungsvollzug nicht entgegen. Es handelt sich dabei nicht um gravie- rende Erkrankungen und es kann davon ausgegangen werden, dass allen- falls notwendige Behandlungen und Medikamente grundsätzlich auch in Sri Lanka erhältlich gemacht werden können (vgl. Urteile des BVGer D- 6188/2020 vom 8. August 2024 E. 11.3.3 und E-5707/2021 vom 8. April 2024 E. 11.3.6). So ist etwa das (…) in Sri Lanka zugelassen und wird dort auch hergestellt, ebenso wie Präparate mit dem Wirkstoff (…), wobei diese offenbar mehrheitlich aus Indien importiert werden (vgl. […], beide abgeru- fen am 21.10.24). Auch das von der Beschwerdeführerin eingenommene (…) ist in Sri Lanka verfügbar (vgl. SEM, Focus Sri Lanka: Gesundheits- wesen: Psychiatrische Versorgung, 14.04.2023). Ferner ist darauf hinzu- weisen, dass die Rückkehr in den Heimatstaat und damit in ein der Be- schwerdeführerin vertrautes kulturelles und soziales Umfeld nicht zu einer Verschlechterung des psychischen Gesundheitszustandes führen muss, zumal allenfalls notwendige Therapien dort auch in ihrer Muttersprache durchgeführt werden können, während die vorgesehene ambulante psy- chiatrische Behandlung hierzulande gemäss dem Bericht der (…) vom 6. September 2024 mit Dolmetscher erfolgt. Derselbe Bericht hält im Übri- gen fest, dass die Beschwerdeführerin – trotz mehrjährigem Aufenthalt in der Schweiz – sozial relativ isoliert lebe. Insgesamt ist anzunehmen, dass sie bei einer Rückkehr angesichts der in Sri Lanka bestehenden medizini- schen Strukturen keine drastische und lebensbedrohende</w:t>
      </w:r>
    </w:p>
    <w:p>
      <w:r>
        <w:t>D-995/2020 Seite 31 Verschlechterung ihrer Erkrankungen befürchten muss. Zudem steht es ihr offen, für die lückenlose Fortsetzung der medikamentösen Behandlung vor ihrer Ausreise aus der Schweiz einen Medikamentenvorrat anzulegen und im Rahmen der individuellen Rückkehrhilfe finanzielle Unterstützung zur Erleichterung der Eingliederung oder zur befristeten medizinischen Betreu- ung in der Heimat zu beantragen (vgl. Art. 93 Abs. 1 Bst. d AsylG i.V.m. Art. 75 der Asylverordnung 2 über Finanzierungsfragen vom 11. August 1999 [AsylV 2, SR 142.312]).</w:t>
      </w:r>
    </w:p>
    <w:p>
      <w:r>
        <w:rPr>
          <w:b/>
        </w:rPr>
        <w:t>E. 9.4.3</w:t>
      </w:r>
    </w:p>
    <w:p>
      <w:r>
        <w:t>Nach dem Gesagten ist nicht davon auszugehen, die Beschwerde- führerin würde bei einer Rückkehr nach Sri Lanka aus individuellen Grün- den wirtschaftlicher, sozialer oder gesundheitlicher Natur in eine existenzi- elle Notlage geraten, die als konkrete Gefährdung im Sinne von Art. 83 Abs. 4 AIG zu werten wäre. Aufgrund einer Gesamtbetrachtung erweist sich der Vollzug der Wegweisung nicht als unzumutbar.</w:t>
      </w:r>
    </w:p>
    <w:p>
      <w:r>
        <w:rPr>
          <w:b/>
        </w:rPr>
        <w:t>E. 9.5</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im Lichte von Art. 106 Abs. 1 AsylG und Art. 49 VwVG nicht zu beanstanden ist. Die Beschwerde ist abzuweisen.</w:t>
      </w:r>
    </w:p>
    <w:p>
      <w:r>
        <w:rPr>
          <w:b/>
        </w:rPr>
        <w:t>E. 11</w:t>
      </w:r>
    </w:p>
    <w:p>
      <w:r>
        <w:t>Bei diesem Ausgang des Verfahrens wären die Kosten der Beschwerde- führerin aufzuerlegen (Art. 63 Abs. 1 VwVG). Da ihr jedoch mit Verfügung vom 2. Juli 2024 die unentgeltliche Prozessführung gewährt wurde und seither keine wesentliche Veränderung der finanziellen Lage ersichtlich ist, ist auf die Erhebung von Verfahrenskosten zu verzichten. (Dispositiv nächste Seite)</w:t>
      </w:r>
    </w:p>
    <w:p>
      <w:r>
        <w:t>D-995/2020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