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D-981/2008 vom 20. Februar 2008</w:t>
      </w:r>
    </w:p>
    <w:p>
      <w:r>
        <w:t>Bundesverwaltungsgericht, 2008-02-20, DE</w:t>
      </w:r>
    </w:p>
    <w:p>
      <w:r>
        <w:rPr>
          <w:b/>
        </w:rPr>
        <w:t xml:space="preserve">Quelle: </w:t>
      </w:r>
      <w:r>
        <w:t>https://mcp.opencaselaw.ch/entscheid/bvger_D-981_2008</w:t>
      </w:r>
    </w:p>
    <w:p>
      <w:r>
        <w:t>FR: TAF D-981/2008 du 20 février 2008</w:t>
      </w:r>
    </w:p>
    <w:p>
      <w:r>
        <w:t>IT: TAF D-981/2008 del 20 febbraio 2008</w:t>
      </w:r>
    </w:p>
    <w:p>
      <w:pPr>
        <w:pStyle w:val="Heading2"/>
      </w:pPr>
      <w:r>
        <w:t>Regeste</w:t>
      </w:r>
    </w:p>
    <w:p>
      <w:r>
        <w:t>Nichteintreten auf Asylgesuch und Wegweisung</w:t>
      </w:r>
    </w:p>
    <w:p>
      <w:pPr>
        <w:pStyle w:val="Heading2"/>
      </w:pPr>
      <w:r>
        <w:t>Volltext</w:t>
      </w:r>
    </w:p>
    <w:p>
      <w:r>
        <w:t>Tribunal administrativ federal Abteilung IV D-981/2008 {T 0/2} Urteil vom 20. Februar 2008 Besetzung Einzelrichter Walter Lang, mit Zustimmung von Richter Kurt Gysi, Gerichtsschreiber Philipp Reimann. Parteien A._______, geboren (...), Nigeria, vertreten durch Frau Felicity Oliver, (...), Beschwerdeführer, gegen Bundesamt für Migration (BFM), Quellenweg 6, 3003 Bern, Vorinstanz. Gegenstand Nichteintreten auf Asylgesuch und Wegweisung; Verfügung des BFM vom 14. Februar 2008 / N (...). Das Bundesverwaltungsgericht stellt fest, dass der Beschwerdeführer - ein nigerianischer Staatsbürger aus Anambra State und dem Stamme der Igbo zugehörig - sein Heimatland eigenen Angaben zufolge am 22. Dezember 2007 per Flugzeug verliess und am folgenden Tag in der Schweiz um Asyl nachsuchte, dass Ende Dezember 2007 initiierte Abklärungen durch das BFM ergeben haben, dass der Beschwerdeführer am 31. August 2006 unter der Identität B._______, geboren (...), Nigeria, in Österreich erkennungsdienstlich behandelt wurde und dort am 1. Januar 2006 ein erstes sowie am 7. Oktober 2007 ein zweites Asylgesuch gestellt hat, wobei das zweite Asylverfahren am 17. Dezember 2007 abgeschlossen worden ist, dass das BFM am 21. Januar 2008 im Transitzentrum C._______ die Personalien des Beschwerdeführers erhob und ihn summarisch zum Reiseweg und zu den Gründen für das Verlassen des Heimatlandes befragte, dass das BFM den Beschwerdeführer am 11. Februar 2008 einlässlich zu den Asylgründen anhörte und ihm gleichzeitig das rechtliche Gehör zu den Abklärungsergebnissen hinsichtlich seiner in Österreich verwendeten Identität sowie seines dortigen Aufenthalts einräumte, dass der Beschwerdeführer sein Asylgesuch im Wesentlichen damit begründete, sein Vater habe ihn zwingen wollen, im Alter von 20 Jahren dem Geheimbund der Ogboni beizutreten, dass sich seine Mutter, welche Christin gewesen sei, gegen seinen Eintritt in den vorgenannten Geheimbund ausgesprochen habe, woraufhin sie von ihrem Mann am 21. Juli 2005 ermordet worden sei, dass er selber aufgrund seines christlichen Glaubens ebenfalls nicht gewillt gewesen sei, dem Geheimbund beizutreten, dass er Nigeria aus Furcht, im Falle einer diesbezüglichen Weigerung von seinem Vater ebenfalls umgebracht zu werden, im Dezember 2007 verlassen habe, dass das BFM mit - selbentags eröffneter - Verfügung vom 14. Februar 2008 in Anwendung von Art. 32 Abs. 2 Bst. a und Abs. 3 des Asylgesetzes vom 26. Juni 1998 (AsylG, SR 142.31) auf das Asylgesuch nicht eintrat, die Wegweisung aus der Schweiz verfügte und deren Vollzug anordnete, dass das BFM zur Begründung des Nichteintretens auf das Asylgesuch zusammenfassend festhielt, der Beschwerdeführer habe innert 48 Stunden nach Gesuchseinreichung ohne entschuldbare Gründe keine Reise- oder Identitätspapiere abgegeben, er erfülle die Flüchtlingseigenschaft gemäss Art. 3 und 7 AsylG nicht, und zudem seien zusätzliche Abklärungen zur Feststellung der Flüchtlingseigenschaft oder eines Wegweisungsvollzugshindernisses in seinem Fall aufgrund der Aktenlage nicht erforderlich, dass der Vollzug der Wegweisung zulässig, zumutbar und möglich sei, dass der Beschwerdeführer mit an das Bundesverwaltungsgericht gerichteter Eingabe vom 15. Februar 2007 beantragen liess, die Verfügung des BFM vom 14. Februar 2008 sei vollumfänglich aufzuheben und sein Asylgesuch vom 23. Dezember 2007 sei gutzuheissen; eventualiter sei die Wegweisungsverfügung aufzuheben und die vorläufige Aufnahme anzuordnen, dass er ferner beantragte, es sei ihm die unentgeltliche Rechtspflege im Sinne von Art. 65 Abs. 1 des Bundesgesetzes vom 20. Dezember 1968 über das Verwaltungsverfahren [VwVG, SR 172.021]) zu gewähren, und zieht in Erwägung, dass das Bundesverwaltungsgericht endgültig über Beschwerden gegen Verfügungen (Art. 5 VwVG) des BFM entscheidet (Art. 105 AsylG i.V.m. Art. 31-34 des Verwaltungsgerichtsgesetzes vom 17. Juni 2005 [VGG, SR 173.32]; Art. 83 Bst. d Ziff. 1 des Bundesgerichtsgesetzes vom 17. Juni 2005 [BGG, SR 173.110]), dass der Beschwerdeführer durch die angefochtene Verfügung berührt ist, ein schutzwürdiges Interesse an deren Aufhebung beziehungsweise Änderung hat und daher zur Einreichung der Beschwerde legitimiert ist (Art. 6 AsylG i.V.m. Art. 48 Abs. 1 VwVG), dass somit auf die im Übrigen form- und fristgerecht eingereichte Beschwerde - unter nachstehendem Vorbehalt - einzutreten ist (Art. 108 Abs. 2 AsylG und Art. 6 AsylG i.V.m. Art. 52 VwVG), dass mit Beschwerde die Verletzung von Bundesrecht, die unrichtige oder unvollständige Feststellung des rechtserheblichen Sachverhalts und die Unangemessenheit gerügt werden können (Art. 106 Abs. 1 AsylG), dass die Beurteilung von Beschwerden gegen Nichteintretensentscheide praxisgemäss auf die Überprüfung der Frage beschränkt ist, ob die Vorinstanz zu Recht auf das Asylgesuch nicht eingetreten ist, dass die Beurteilungszuständigkeit der Beschwerdeinstanz somit darauf beschränkt ist, bei Begründetheit des Rechtsmittels die angefochtene Verfügung aufzuheben und die Sache zu neuer Entscheidung an die Vorinstanz zurückgehen zu lassen (vgl. Entscheidungen und Mitteilungen der Schweizerischen Asylrekurskommission [EMARK] 2004 Nr. 34 E. 2.1. S. 240 f.), dass somit auf die Beschwerde nicht einzutreten ist, soweit darin beantragt wird, das Asylgesuch des Beschwerdeführers sei gutzuheissen,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das BFM in der angefochtenen Verfügung ausführlich und - nach Prüfung der Akten auch aus Sicht des Bundesverwaltungsgerichts - überzeugend dargelegt hat, weshalb für das Nichteinreichen von Reise- oder Identitätspapieren keine entschuldbaren Gründe vorliegen, dass die Behauptung des Beschwerdeführers im Transitzentrum C._______, zeitlebens nie einen Reisepass oder eine Identitätskarte besessen beziehungsweise beantragt zu haben und auch sonst über keinerlei Ausweispapiere zu verfügen (vgl. act. A1 .S. 3 f., Ziff. 13), mit Blick auf die allgemeine Lebensrealität wenig plausibel anmutet, dass im Übrigen ausgeschlossen werden kann, dass es dem Beschwerdeführer angesichts strenger Flughafen- sowie Grenzkontrollen möglich gewesen wäre, einzig mit einer spanischen Identitätskarte bewehrt via Lagos per Flugzeug nach Frankreich (vgl. act. A1 S. 6 f., Ziff. 16) und alsdann in einem Zug unkontrolliert und ohne Papiere (sein Begleiter habe ihm in Frankreich die spanische Identitätskarte wieder abgenommen; act. A1 S. 7 unten) in die Schweiz zu gelangen, dass schliesslich das Verhalten des Beschwerdeführers, trotz daktyloskopischer Registrierung in Österreich unter anderer Identität seinen dortigen Aufenthalt seit spätestens anfangs des Jahres 2006 den Schweizer Asylbehörden gegenüber auf Vorhalt hin zu bestreiten (vgl. act. A15 S. 4), ein klares Indiz dafür bildet, dass er nicht gewillt ist, seine wahre Identität zu offenbaren, dass die pauschale Wiederholung in der Beschwerde, vor der Einreise in die Schweiz nicht in Österreich gewesen zu sein, an besagter Schlussfolgerung nichts zu ändern vermag, dass das Bundesverwaltungsgericht aufgrund der unsubstanziierten und realitätsfremden Ausführungen des Beschwerdeführers sowie der gesamten Aktenlage davon ausgeht, er habe bei seiner Einreise in die Schweiz authentische Identitäts- und Reisepapiere besessen, welche er jedoch innert 48 Stunden und bis heute in Verletzung seiner gesetzlichen Mitwirkungspflicht (vgl. Art. 8 Abs. 1 Bst. b AsylG) den schweizerischen Behörden nicht aushändigte, zumal in der Beschwerde nichts geltend gemacht wird, was diesbezüglich allenfalls zu einer anderen Beurteilung führen könnte, dass im Übrigen aufgrund der pflichtwidrigen Nichtabgabe entsprechender Dokumente die Identität des Beschwerdeführers bis heute nicht feststeht, dass die Vorinstanz in der angefochtenen Verfügung ferner berechtigterweise festhielt, die Aussagen des Beschwerdeführers zu seinen Asylgründen würden jeglicher Grundlage entbehren, da er sich spätestens seit Anfang 2006 in Österreich aufgehalten habe, dass in der Beschwerde nichts Substanziiertes und Konkretes vorgebracht wird, was zu einer anderen Einschätzung der Sachlage führen könnte, beschränkt sich der Beschwerdeführer doch darin im Wesentlichen auf eine Wiederholung seiner früheren Asylvorbringen (vgl. Beschwerde S. 3), dass vor dem Hintergrund der vorstehenden Erwägungen das Bestehen der Flüchtlingseigenschaft ohne weiteres ausgeschlossen werden kann und zusätzliche Abklärungen im Sinne von Art. 32 Abs. 3 Bst. c AsylG nicht notwendig erscheinen, dass das BFM demnach in Anwendung von Art. 32 Abs. 2 Bst. a AsylG zu Recht und im Sinne der Praxis (vgl. BVGE 2007/8 insbesondere E. 2.1 S. 73) auf das Asylgesuch des Beschwerdeführers nicht eingetreten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 1, SR 142.311]; vgl.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ihm in seinem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noch individuelle Gründe auf eine konkrete Gefährdung des Beschwerdeführers im Falle einer Rückkehr schliessen lassen, weshalb der Vollzug der Wegweisung vorliegend zumutbar ist, dass der Beschwerdeführer in Nigeria aufwuchs und zur Schule ging sowie über ein familiäres Beziehungsnetz (Vater sowie mehrere Geschwister) verfügt, weshalb nicht davon auszugehen ist, er gerate dort nach seiner Rückkehr in eine existenzbedrohende Lage, dass der Vollzug der Wegweisung des Beschwerdeführers in seinen Heimat- bzw. Herkunftsstaat schliesslich möglich ist (Art. 83 Abs. 2 AuG), da keine Vollzugshindernisse bestehen, und es ihm obliegt, bei der Beschaffung gültiger Reisepapiere mitzuwirken (Art. 8 Abs. 4 AsylG), dass nach dem Gesagten der vom Bundesamt verfügte Vollzug der Wegweisung zu bestätigen ist (Art. 83 Abs. 1-4 AuG), dass es dem Beschwerdeführer demnach nicht gelungen ist darzutun, inwiefern die angefochtene Verfügung Bundesrecht verletze, den rechtserheblichen Sachverhalt unrichtig oder unvollständig feststelle oder unangemessen sei (Art. 106 AsylG), weshalb die Beschwerde abzuweisen ist, soweit darauf einzutreten ist, dass das Gesuch um Gewährung der unentgeltlichen Rechtspflege gemäss Art. 65 Abs. 1 VwVG abzuweisen ist, da sich die Beschwerde als aussichtslos darstellte, dass bei diesem Ausgang des Verfahrens die Kosten von Fr. 600.-- (Art. 2 und 3 des Reglements vom 11. Dezember 2006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 die Rechtsvertreterin des Beschwerdeführers (eingeschrieben, Beilagen: angefochtene Verfügung im Original, Einzahlungsschein) - das BFM, Transitzentrum Altstätten (per Telefax, zu den Akten Ref.-Nr. N (...) - (...)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