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D-951/2024 vom 11. März 2024</w:t>
      </w:r>
    </w:p>
    <w:p>
      <w:r>
        <w:t>Bundesverwaltungsgericht, 2024-03-11, DE</w:t>
      </w:r>
    </w:p>
    <w:p>
      <w:r>
        <w:rPr>
          <w:b/>
        </w:rPr>
        <w:t xml:space="preserve">Quelle: </w:t>
      </w:r>
      <w:r>
        <w:t>https://mcp.opencaselaw.ch/entscheid/bvger_D-951_2024</w:t>
      </w:r>
    </w:p>
    <w:p>
      <w:r>
        <w:t>FR: TAF D-951/2024 du 11 mars 2024</w:t>
      </w:r>
    </w:p>
    <w:p>
      <w:r>
        <w:t>IT: TAF D-951/2024 del 11 marzo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1 AsylG; Art. 105 AsylG i.V.m. Art. 37 VGG und Art. 52 Abs. 1 VwVG).</w:t>
      </w:r>
    </w:p>
    <w:p>
      <w:r>
        <w:rPr>
          <w:b/>
        </w:rPr>
        <w:t>E. 1.3</w:t>
      </w:r>
    </w:p>
    <w:p>
      <w:r>
        <w:t>Über den Antrag, der Beschwerdeführer sei eventualiter dem Kanton F._______ zuzuteilen [6] ist nicht im vorliegenden, sondern im separat er- öffneten Beschwerdeverfahren F-962/2024 zu befinden.</w:t>
      </w:r>
    </w:p>
    <w:p>
      <w:r>
        <w:rPr>
          <w:b/>
        </w:rPr>
        <w:t>E. 1.4</w:t>
      </w:r>
    </w:p>
    <w:p>
      <w:r>
        <w:t>Gestützt auf Art. 111a Abs. 1 AsylG wurde auf die Durchführung eines Schriftenwechsels verzichtet.</w:t>
      </w:r>
    </w:p>
    <w:p>
      <w:r>
        <w:t>D-951/2024 Seite 6</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der Beschwer- deführer habe im Rahmen des freien Berichts während der Anhörung nur nebenbei erwähnt, dass sein Vater und sein Bruder ihn vor seiner Ausreise aus Syrien daran erinnert hätten, dass er für den Militärdienst als Reservist gesucht werde. Auch auf entsprechende Nachfrage habe er nur spärliche</w:t>
      </w:r>
    </w:p>
    <w:p>
      <w:r>
        <w:t>D-951/2024 Seite 7 und stereotype Erklärungen über die Modalitäten der Einberufung gege- ben. Des Weiteren habe er gesagt, dass er nach dem Anruf, den seine Eltern im Jahr 2015 erhalten hätten, nicht schriftlich aufgeboten worden sei, und dass dieser Vorfall nicht der Hauptgrund für seine Ausreise gewe- sen sei. Das Vorbringen, seine Angehörigen seien von den syrischen Be- hörden wegen seiner Pflicht, Militärdienst zu leisten, kontaktiert worden, sei nicht überprüfbar und für sich allein kein Beweis für eine ihm zukünftig drohende Verfolgung (vgl. Urteil des BVGer E-801/2015 vom 6. Oktober 2017 E. 3.7). Hinsichtlich des Beweismittels, gemäss dem er vom Dienst für innere Sicherheit gesucht werde, habe er der Befragerin des SEM nicht gesagt, dass er wegen seiner Zusammenarbeit mit der (…) gesucht werde. Er habe nur über die Suche nach ihm wegen seiner Teilnahme an De- monstrationen gegen das Regime gesprochen. Hinsichtlich der Beweismit- tel sei darauf hinzuweisen, dass sie sich auf zeitlich zurückliegende Ereig- nisse beziehen würden, indessen beide auf den 4. Juni 2023 datiert seien. Gemäss Angaben des Beschwerdeführers habe er zu diesem Zeitpunkt noch nicht den Entschluss gefasst, seine Heimat zu verlassen. Dieser Ent- scheid sei erst Mitte Juli 2023 gefallen. In diesem Zusammenhang sei nicht nachvollziehbar, dass der Anwalt seines Bruders zum genannten Zeitpunkt die erwähnten Beweismittel hätte beschaffen sollen, habe der Beschwer- deführer doch ein relativ ruhiges Leben geführt. Bei beiden Dokumenten handle es sich um interne Schreiben zwischen Regierungsbehörden, wes- halb sich die Frage stelle, wie der Anwalt seines Bruders in deren Besitz habe gelangen können. Zudem widerspreche der Inhalt der Dokumente den Tatsachen, sei der Beschwerdeführer doch nie verhaftet und nach dem Anruf bei seinen Eltern im Jahr 2015 nicht kontaktiert worden. Die geltend gemachte Suche durch den syrischen Staat sei demnach unglaubhaft. Der Beschwerdeführer habe geltend gemacht, er habe seit 2013 oder 2014 «immer» an Kundgebungen teilgenommen und habe deshalb in grossen zeitlichen Abständen dreimal Probleme mit den kurdischen Behörden ge- habt. Obwohl ihm bei den Festnahmen gesagt worden sei, es werde Fol- gen haben, wenn er sein Verhalten nicht ändere, seien von diesen keine weiteren Massnahmen ergriffen worden. Hinsichtlich des teilweise wider- sprüchlich geschilderten Ereignisses vom Juli 2023 sei festzuhalten, dass nichts über die Motivation der Vorladung bekannt sei. Es sei verständlich, dass der Beschwerdeführer aus seinem Haus geflüchtet sei, um mögliche Probleme zu vermeiden, sein weiteres Verhalten erscheine jedoch nicht angemessen, da er sich nicht darüber informiert habe, weshalb er sich bei den kurdischen Behörden hätte melden sollen. Auch seine Verwandten, die ihn zur Ausreise gedrängt hätten, hätten keine Kenntnis davon gehabt,</w:t>
      </w:r>
    </w:p>
    <w:p>
      <w:r>
        <w:t>D-951/2024 Seite 8 weshalb die kurdischen Behörden sich an ihn gewandt hätten. Sein Ver- halten sei nicht nachvollziehbar, sei er doch nach 2021 von niemandem bedroht und seien die vorhergehenden Drohungen nie umgesetzt worden. Seine Vorbringen könnten mangels der erforderlichen Intensität der Prob- leme nicht zur Anerkennung der Flüchtlingseigenschaft führen. Die in der Stellungnahme zum Entscheidentwurf angebrachte Korrektur des Protokolls über die Aussagen des Beschwerdeführers sei als verspätet zu würdigen. Es sei nicht verständlich, weshalb er nichts über die angeblich fünf Wochen dauernde Inhaftierung seines Bruders gesagt habe, zumal die Inhaftierung seinetwegen erfolgt wäre. Würde seine Korrektur der Wahrheit entsprechen, stelle sich die Frage, weshalb er gesagt habe, sein Vater und sein Bruder, der damals inhaftiert gewesen wäre, hätten ihn zur Ausreise gedrängt. Nach Problemen, die seine Familie nach seiner Ausreise gehabt habe, gefragt, habe er geantwortet, die Apoci seien immer wieder zu sei- nen Eltern gegangen und hätten seinem Bruder gesagt, er (der Beschwer- deführer) habe Sachen getan, die er nicht hätte tun sollen. Sie hätten seine Angehörigen belästigt, aber nichts anderes gemacht. Die Stellungnahme führe nicht zu einer anderen Würdigung des Sachverhalts durch das SEM.</w:t>
      </w:r>
    </w:p>
    <w:p>
      <w:r>
        <w:rPr>
          <w:b/>
        </w:rPr>
        <w:t>E. 4.2</w:t>
      </w:r>
    </w:p>
    <w:p>
      <w:r>
        <w:t>In der Beschwerde wird geltend gemacht, es sei offensichtlich, dass ein Bericht über die Identitätsabklärung (Akte 9/1) entscheidwesentlich und zu Unrecht mit «B» als intern paginiert worden sei. Als Akte 13/1 sei ein Do- kument namens «Lingua RA» erfasst worden. Es sei nicht ersichtlich, wo- rum es gehe und weshalb die Akte als «lntern» paginiert worden sei. Es stehe fest, dass das SEM den Anspruch auf Akteneinsicht verletzt habe. Das SEM habe es unterlassen, die gesamten Gefährdungselemente be- züglich des Beschwerdeführers einer Gesamtbetrachtung zu unterziehen. Es habe die Vorbringen zerstückelt und weder seine kurdische Herkunft noch das Risikoprofil der ganzen Familie bei der Gesamtwürdigung betref- fend die Risikofaktoren berücksichtigt. Zudem habe es die LINGUA-Abklä- rung in der angefochtenen Verfügung nicht erwähnt, womit der Anspruch auf rechtliches Gehör verletzt worden sei. Des Weiteren habe es die ein- gereichten Beweismittel nicht gewürdigt und behauptet, diese seien nicht relevant beziehungsweise deren Inhalt sei nicht logisch und nicht glaub- haft. Damit verletze es den Anspruch auf rechtliches Gehör und das Will- kürverbot. Das SEM müsse die Beweismittel gemäss dem Grundsatz des Beweisvorrangs würdigen. Es gehe nicht an, die eingereichten Beweismit- tel pauschal als irrelevant zu bezeichnen.</w:t>
      </w:r>
    </w:p>
    <w:p>
      <w:r>
        <w:t>D-951/2024 Seite 9 Das SEM habe es unterlassen, die Vorbringen des Beschwerdeführers vollständig abzuklären, und beschränke sich darauf zu behaupten, diese seien nicht glaubhaft beziehungsweise nicht asylrelevant. Die eingereich- ten Beweismittel seien nicht umfassend gewürdigt worden. Die Anhörung vom 24. Januar 2024 sei ausgesprochen kurz gewesen, er sei wiederholt unterbrochen worden und die befragende Person habe jeweils abrupt von einem Thema zum andern gewechselt. Dies habe es ihm erschwert, die komplexe Gefährdungslage zusammenhängend zu schildern. Die Gehörs- verletzungen und die mangelhafte Sachverhaltsabklärung hätten gleich- zeitig eine Verletzung des Willkürverbots sowie von Art. 7 AsylG zur Folge. Zur Behauptung des SEM, der Beschwerdeführer habe keine detaillierten Ausführungen zum Militärdienst und zur Dienstverweigerung gemacht, sei festzuhalten, dass er bei der Anhörung vom 24. Januar 2024 derart aus- führliche Aussagen gemacht habe, wie es aufgrund der gesamten Um- stände habe erwartet werden können. Dazu gehörten die lange Zeitdauer seit den erwähnten Ereignissen im Jahr 2015 sowie die Fragestellung und die Anhörungssituation. Er habe glaubhaft und detailliert geschildert, wie er insbesondere von den kurdischen Machthabern und dem syrischen Re- gime verfolgt werde. Es sei willkürlich, die komplexe Gefährdungslage als unglaubhaft zu qualifizieren. Er habe geschildert, wie er über seinen Bruder in den Besitz der eingereichten Unterlagen gelangt sei, und wisse, dass er vom syrischen Regime wegen Militärdienstverweigerung als Landesverrä- ter und Staatsfeind gesucht werde. Es gehöre zur Kernaufgabe des SEM, die Vorbringen von Asylsuchenden auf ihre Glaubhaftigkeit zu prüfen. Auch Aussagen betreffend Informationen von Drittpersonen seien zu würdigen und nicht pauschal als nicht asylrelevant zu bezeichnen. Der Beschwerdeführer habe seine Asylvorbringen bewiesen und glaubhaft gemacht. Er habe Militärdienst leisten müssen und werde von der YPG (Yekîneyên Parastina Gel) nahestehenden Jugend-Gruppierungen ge- sucht. Er gelte als Dienstverweigerer, Regimefeind und Landesverräter und werde im Falle einer Rückkehr gezielt verfolgt. Die Verfolgung durch die YPG sei als quasi-staatliche Verfolgung zu beurteilen. Als Kurde erleide er einen Ethnie- und Politmalus. Er sei politisch aktiv und stamme aus einer politischen Familie, die im Visier der syrischen Behörden stehe. Im Som- mer 2023 seien er und seine Familie von den jungen Revolutionären derart massiv angegriffen worden, dass er Syrien habe verlassen müssen. Im Falle einer Rückkehr nach Syrien werde er asylrelevant verfolgt. Er würde bereits bei der Einreise verhaftet, misshandelt und hingerichtet bezie- hungsweise zum Verschwinden gebracht.</w:t>
      </w:r>
    </w:p>
    <w:p>
      <w:r>
        <w:t>D-951/2024 Seite 10 Gemäss Praxis des SEM erfüllten Personen aus Syrien die Flüchtlingsei- genschaft nach Art. 3 AsylG, die aufgrund ihrer illegalen Ausreise und ihres spezifischen Profils gegen behördliche Ausreisebestimmungen verstossen hätten, weshalb es überwiegend wahrscheinlich erscheine, dass ihnen eine regierungsfeindliche Haltung unterstellt werde. Da die Bedrohungs- lage mit der illegalen Ausreise aus Syrien geschaffen worden sei, seien diese Personen nach Art. 54 AsylG wegen subjektiven Nachfluchtgründen von der Asylgewährung auszuschliessen und als Flüchtlinge vorläufig auf- zunehmen. Der Beschwerdeführer habe seine illegale Ausreise beschrie- ben. Bei einer Rückkehr nach Syrien werde er durch die Behörden verhört werden. Personen, bei denen sich der Verdacht hinsichtlich (exil-)politi- scher Aktivitäten erhärte, würden an den Geheimdienst überstellt und des- sen Massnahmen ausgeliefert. Es sei davon auszugehen, dass die syri- schen Behörden und Geheimdienste Informationen über die Rückkehren- den hätten. Im Falle des Beschwerdeführers stelle eine solche Befragung eine hohe Gefahr dar, da sich sein Profil aufgrund des Einreichens eines Asylgesuchs verschärft habe.</w:t>
      </w:r>
    </w:p>
    <w:p>
      <w:r>
        <w:rPr>
          <w:b/>
        </w:rPr>
        <w:t>E. 5.1</w:t>
      </w:r>
    </w:p>
    <w:p>
      <w:r>
        <w:t>In der Beschwerde werden verschiedene formelle Rügen (Verletzung des Anspruchs auf rechtliches Gehör, unrichtige und unvollständige Fest- stellung des rechtserheblichen Sachverhalts sowie Verletzung des Willkür- verbots) erhoben.</w:t>
      </w:r>
    </w:p>
    <w:p>
      <w:r>
        <w:rPr>
          <w:b/>
        </w:rPr>
        <w:t>E. 5.2</w:t>
      </w:r>
    </w:p>
    <w:p>
      <w:r>
        <w:t>Bezüglich der Rüge, das SEM habe das Akteneinsichtsrecht des Be- schwerdeführers und damit seinen Anspruch auf rechtliches Gehör ver- letzt, ist auf die Ausführungen in der Zwischenverfügung vom 15. Februar 2024 zu verweisen, in der die Anträge, es sei dem Beschwerdeführer voll- umfängliche Einsicht in die Akten 9/1 und 13/1 zu gewähren [1] und nach der Gewährung der Akteneinsicht sei ihm eine angemessene Frist zur Ein- reichung einer Beschwerdeergänzung anzusetzen [2], abgewiesen wur- den. Bei der SEM-Akte (…)-9/1 (Rapporto sulla verifica sull’identità) han- delt es sich um das (negative) Ergebnis der Abfrage verschiedener Daten- banken und bei der SEM-Akte (…)-13/1 (Lingua RA) um eine Aktennotiz bezüglich der Sprache der Anhörung des Beschwerdeführers (Kurmanci). Das SEM bezeichnete diese Akten zu Recht mit B (Intern).</w:t>
      </w:r>
    </w:p>
    <w:p>
      <w:r>
        <w:rPr>
          <w:b/>
        </w:rPr>
        <w:t>E. 5.3</w:t>
      </w:r>
    </w:p>
    <w:p>
      <w:r>
        <w:t>Die Rüge, das SEM habe in der angefochtenen Verfügung die LINGUA- Abklärung nicht erwähnt, ist nicht stichhaltig, da kein LINGUA-Bericht in Auftrag gegeben wurde, weshalb die Behauptung, das SEM habe das rechtliche Gehör verletzt, jeglicher Grundlage entbehrt.</w:t>
      </w:r>
    </w:p>
    <w:p>
      <w:r>
        <w:t>D-951/2024 Seite 11</w:t>
      </w:r>
    </w:p>
    <w:p>
      <w:r>
        <w:rPr>
          <w:b/>
        </w:rPr>
        <w:t>E. 5.4</w:t>
      </w:r>
    </w:p>
    <w:p>
      <w:r>
        <w:t>Insoweit geltend gemacht wird, das SEM habe die vom Beschwerde- führer eingereichten Beweismittel nicht gewürdigt, ist auf die Ausführungen in der angefochtenen Verfügung zu verweisen (vgl. S. 5 Abs. 3 ff. und S. 7 Abs. 4), in denen sich das SEM zu den relevanten Beweismitteln äusserte. Die erhobene Rüge läuft ins Leere.</w:t>
      </w:r>
    </w:p>
    <w:p>
      <w:r>
        <w:rPr>
          <w:b/>
        </w:rPr>
        <w:t>E. 5.5</w:t>
      </w:r>
    </w:p>
    <w:p>
      <w:r>
        <w:t>Ebenso wenig verfängt die Rüge, das SEM habe den Sachverhalt nicht rechtsgenüglich abgeklärt, da es sich darauf beschränkt habe, die Vorbrin- gen des Beschwerdeführers als nicht glaubhaft beziehungsweise nicht asylrelevant zu werten, ohne die eingereichten Beweismittel umfassend zu würdigen. Die Frage, ob die Vorbringen des Beschwerdeführers glaubhaft beziehungsweise asylrechtlich relevant sind – diese Kernfragen hat das SEM im Rahmen der rechtlichen Würdigung zu prüfen –, beschlägt die rechtliche Würdigung des Sachverhalts und nicht das rechtliche Gehör. Wie vorstehend festgehalten (vgl. E. 5.3), hat das SEM die relevanten Be- weismittel in der angefochtenen Verfügung gewürdigt. In der Beschwerde wird denn auch nicht konkret ausgeführt, welche Aspekte des Sachverhalts nicht abgeklärt worden seien.</w:t>
      </w:r>
    </w:p>
    <w:p>
      <w:r>
        <w:rPr>
          <w:b/>
        </w:rPr>
        <w:t>E. 5.6</w:t>
      </w:r>
    </w:p>
    <w:p>
      <w:r>
        <w:t>Die Anhörung des Beschwerdeführers vom 24. Januar 2024 dauerte ohne Pausen inklusive Rückübersetzung 3 Stunden und 25 Minuten und somit in der Tat nicht allzu lange. Dem Beschwerdeführer wurde indessen ausreichend Gelegenheit gegeben, seine Gründe für die Asylgesuchstel- lung zu schildern. Während der Anhörung und vor Abschluss derselben be- stätigte er, alles gesagt zu haben (vgl. SEM-act. […]-15/13 D45, D95 f.). Zu Beginn seines freien Berichts (vgl. a.a.O. D43 f.) wurde er von der befra- genden Person zu Recht unterbrochen, weil er dazu ansetzte, über die all- gemeine Lage in Syrien zu berichten, die als bekannt vorausgesetzt wer- den durfte. In der Folge schilderte er – ohne unterbrochen zu werden – die ihn betreffenden Ereignisse in Syrien zwischen den Jahren 2011 und 2023. Dem Beschwerdeführer wurde es auch im weiteren Verlauf der Anhörung, die gut strukturiert war, nicht erschwert, die ihn betreffenden Ereignisse zu- sammenhängend zu schildern. Die in diesem Zusammenhang erhobenen Rügen überzeugen nicht.</w:t>
      </w:r>
    </w:p>
    <w:p>
      <w:r>
        <w:rPr>
          <w:b/>
        </w:rPr>
        <w:t>E. 5.7</w:t>
      </w:r>
    </w:p>
    <w:p>
      <w:r>
        <w:t>Schliesslich geht auch die Rüge betreffend eine Verletzung des Will- kürverbots fehl. Willkür liegt nicht schon dann vor, wenn eine andere Lö- sung in Betracht zu ziehen oder sogar vorzuziehen wäre, sondern nur, wenn ein Entscheid offensichtlich unhaltbar ist, mit der tatsächlichen Situ- ation in klarem Widerspruch steht, eine Norm oder einen unumstrittenen Rechtsgrundsatz klar verletzt oder in stossender Weise dem Gerechtig-</w:t>
      </w:r>
    </w:p>
    <w:p>
      <w:r>
        <w:t>D-951/2024 Seite 12 keitsgedanken zuwiderläuft (vgl. BGE 133 I 149 E. 3.1, m.w.H.; JÖRG PAUL MÜLLER/MARKUS SCHEFER, Grundrechte in der Schweiz, 4. Aufl. 2008, S. 11). Diesbezüglich wird jedoch weder näher ausgeführt noch ist ersicht- lich, dass und inwiefern die Erwägungen des SEM darunter zu subsumie- ren sind.</w:t>
      </w:r>
    </w:p>
    <w:p>
      <w:r>
        <w:rPr>
          <w:b/>
        </w:rPr>
        <w:t>E. 5.8</w:t>
      </w:r>
    </w:p>
    <w:p>
      <w:r>
        <w:t>Nach dem Gesagten erweisen sich die zahlreich erhobenen formell- rechtlichen Rügen allesamt als unbegründet. Das Begehren, die angefoch- tene Verfügung sei aufzuheben und zur Abklärung und Feststellung des vollständigen und richtigen rechtserheblichen Sachverhalts sowie zur Neu- beurteilung an das SEM zurückzuweisen [3], ist demzufolge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6.2.1</w:t>
      </w:r>
    </w:p>
    <w:p>
      <w:r>
        <w:t>Der Beschwerdeführer führte bei der Anhörung aus, er habe seinen ordentlichen Militärdienst in der syrischen Armee geleistet und sei am (…) 2011 ins Zivilleben entlassen worden. Im Rahmen des freien Berichts über die Gründe, die ihn zum Verlassen seines Heimatlandes veranlasst hätten, machte er nicht geltend, dass er Probleme mit den syrischen Behörden gehabt habe. Er gab sogar an, dass er zu seinen Asylgründen alles gesagt habe. Erst auf Nachfrage erklärte er, er habe Probleme mit den Regie- rungsbehörden, weil er als Reservist in den Militärdienst hätte einrücken sollen (vgl. SEM-act. […]-15/13 D44 f.). Dem eingereichten Militärbüchlein beziehungsweise der Bestätigung über den geleisteten Militärdienst kann entnommen werden, dass der Beschwerdeführer den ordentlichen Militär- dienst vom (…) 2009 bis zum (…) 2011 leistete (vgl. SEM-act. […]-21/- ID- Nr. 003 und ID-Nr. 006). Im weiteren Verlauf der Anhörung gab er zu Pro- tokoll, im Jahr 2015 hätten die Behörden seine Familie angerufen, und ge- sagt, er solle sich beim Rekrutierungsbüro melden. Er sei der Einberufung aber nicht gefolgt. Er wisse nicht, wer seine Familie angerufen habe, nor- malerweise würden die Angestellten der militärischen Rekrutierungsbüros dies tun. Nach dem Anruf sei er in dieser Sache nicht mehr kontaktiert wor- den (vgl. SEM-act. […]-15/13 D66 f., D69).</w:t>
      </w:r>
    </w:p>
    <w:p>
      <w:r>
        <w:t>D-951/2024 Seite 13</w:t>
      </w:r>
    </w:p>
    <w:p>
      <w:r>
        <w:rPr>
          <w:b/>
        </w:rPr>
        <w:t>E. 6.2.2</w:t>
      </w:r>
    </w:p>
    <w:p>
      <w:r>
        <w:t>Der Beschwerdeführer gab beim SEM einen vom 4. Juni 2023 datie- renden Haftbefehl des Mobilisierungsbüros in H._______ No. (…) ab (vgl. SEM-act. […]-21/- ID-Nr. 005). In diesem steht, er sei so schnell wie mög- lich zu verhaften, weil er am 4. Juni 2023 nicht zum Dienst als Reservist erschienen sei. Dieses Dokument lässt sich nicht mit den Angaben des Be- schwerdeführers in Einklang bringen, da er angab, er hätte sich im Jahr 2015 bei den Rekrutierungsbehörden melden sollen. Er brachte nie vor, dass er am 4. Juni 2023 beim Mobilisierungsbüro hätte erscheinen müs- sen. Des Weiteren handelt es sich beim Haftbefehl um ein internes, vorlie- gend an die Polizei- und Grenzbehörden gerichtetes Schreiben, das übli- cherweise nicht (schon gar nicht im Original) in den Besitz des Gesuchten gelangt. Seine Erklärung, sein Bruder habe ein landwirtschaftliches Grund- stück kaufen wollen und habe deshalb einen Anwalt beigezogen, der auch den Haftbefehl habe beschaffen können (vgl. SEM-act. […]-15/13 D90 f.), überzeugt nicht. Der Beschwerdeführer hatte keine Kenntnis von einem gegen ihn erlassenen Haftbefehl und gemäss seinen Aussagen zu diesem Zeitpunkt nicht die Absicht gehabt, Syrien zu verlassen, weshalb nicht nachvollziehbar ist, dass sein Bruder einen Anwalt gebeten haben soll, das Dokument zu beschaffen. Seine Erklärung, der Anwalt habe die Aushändi- gung des Dokumentes am 4. Juni 2023 beantragt und es sei ihm am glei- chen Tag gelungen, es in E._______ zu erhalten (vgl. SEM-act. […]-15/13 D47, D92), auch wenn es sich um Jahre zurückliegende Angelegenheiten handle, vermag nicht zu überzeugen, denn dem Dokument ist zu entneh- men, dass er sich am Tag der Ausstellung desselben nicht zum Reserve- dienst gemeldet haben soll. Da das Dokument am 4. Juni 2023 in H._______ ausgestellt worden wäre, hätte der Anwalt des Bruders des Be- schwerdeführers das Originaldokument unmöglich am gleichen Tag in E._______ erhalten können. Das Bundesverwaltungsgericht gelangt zum Schluss, dass es sich beim eingereichten Haftbefehl um eine Fälschung beziehungsweise um ein unwahre Vorbringen bezeugendes käuflich er- worbenes Dokument handelt.</w:t>
      </w:r>
    </w:p>
    <w:p>
      <w:r>
        <w:rPr>
          <w:b/>
        </w:rPr>
        <w:t>E. 6.3</w:t>
      </w:r>
    </w:p>
    <w:p>
      <w:r>
        <w:t>Der Beschwerdeführer gab beim SEM einen weiteren, am 4. Juni 2023 ausgestellten Haftbefehl des Dienstes für innere Sicherheit von H._______ No. (…) ab (vgl. SEM-act. […]-21/- ID-Nr. 007). In diesem steht, er sei fest- zunehmen, weil er an gegen den Staat gerichteten Kundgebungen teilge- nommen habe und sich für die (…) engagiere. Auch diesbezüglich gilt es festzustellen, dass es sich um ein internes Dokument handelt, das nicht in die Hände des Gesuchten gelangen sollte. Der Beschwerdeführer hat wäh- rend der Anhörung nie geltend gemacht, dass er wegen seiner Teilnahme an Demonstrationen und/oder seinen Aktivitäten für die (…) Probleme mit</w:t>
      </w:r>
    </w:p>
    <w:p>
      <w:r>
        <w:t>D-951/2024 Seite 14 den syrischen Behörden hatte, weshalb nicht nachvollziehbar ist, dass ge- gen ihn am 4. Juni 2023 in H._______ ein Haftbefehl ausgestellt worden sein sollte, der vom Anwalt seines Bruders am Tag der Ausstellung in E._______ im Original hätte erhältlich gemacht werden können. Auch bei diesem Haftbefehl handelt es sich folglich um eine Fälschung beziehungs- weise um ein unwahre Vorbringen bezeugendes käuflich erworbenes Do- kument.</w:t>
      </w:r>
    </w:p>
    <w:p>
      <w:r>
        <w:rPr>
          <w:b/>
        </w:rPr>
        <w:t>E. 6.4.1</w:t>
      </w:r>
    </w:p>
    <w:p>
      <w:r>
        <w:t>Bei der Anhörung machte der Beschwerdeführer im Weiteren gel- tend, er habe sich bei der (…) engagiert und an Demonstrationen teilge- nommen, weshalb er von jungen Apoci beziehungsweise von deren Sicher- heitskräften dreimal (2016, 2018 und 2021) festgenommen, befragt und misshandelt worden sei (vgl. SEM-act. […]-15/13 D44, D49 - D53, D56 - D62). Im Juli 2023 sei er zusammen mit seiner Familie im Garten geses- sen, als einer der jungen Apoci an die Haustüre geklopft habe. Er habe sich über die Gartenmauer gerettet und sei zu Freunden seines Vaters gegan- gen. Sein Bruder C._______ sei drei Tage später zu ihm gekommen und danach habe ihn sein Vater angerufen. Beide hätten ihm gesagt, er werde von den Apoci und vom Regime gesucht und er müsse an sich selbst den- ken. Die Erklärung in der Stellungnahme zum Entscheidentwurf, der Be- schwerdeführer habe gesagt, sein Bruder C._______ sei drei Tage, nach- dem der selbst zu Freunden seines Vaters geflüchtet sei, festgenommen und rund fünf Wochen lang festgehalten worden (vgl. SEM-act. […]-18/3), vermag nicht zu überzeugen, denn der Beschwerdeführer gab nicht nur an, dass sein Bruder ihn aufgesucht, sondern auch, dass dieser mit ihm ge- sprochen habe (vgl. SEM-act. […]-15/13 D44). Das SEM stellte in der an- gefochtenen Verfügung zu Recht fest, dass die blosse Aufforderung der Apoci, der Beschwerdeführer solle sich bei ihnen melden, weil sie ihm et- was sagen möchten, ihn kaum dazu gebracht haben könne, seine Familie zu verlassen, ohne vorher den Versuch unternommen zu haben, heraus- zufinden, weshalb die Apoci mit ihm sprechen möchten.</w:t>
      </w:r>
    </w:p>
    <w:p>
      <w:r>
        <w:rPr>
          <w:b/>
        </w:rPr>
        <w:t>E. 6.4.2</w:t>
      </w:r>
    </w:p>
    <w:p>
      <w:r>
        <w:t>Die (…) bestätigt in ihrem Schreiben vom 20. Augst 2023, dass der Beschwerdeführer sich aktiv bei ihr einbringe und dass gegen ihn aufgrund seiner oppositionellen Tätigkeiten ein Haftbefehl erlassen worden sei. Da es sich beim vom Beschwerdeführer eingereichten Haftbefehl um ein ge- fälschtes oder käuflich erworbenes Dokument handelt (vgl. E. 6.3), ent- steht der Eindruck, dass es sich beim Schreiben der (…) um ein Gefällig- keitsdokument handelt. Dieser Eindruck wird dadurch bekräftigt, dass die (…) ausführt, die Kämpfer der PYD (Partiya Yekîtia Demokrat) hätten</w:t>
      </w:r>
    </w:p>
    <w:p>
      <w:r>
        <w:t>D-951/2024 Seite 15 gewollt, dass der Beschwerdeführer sich ihnen anschliesse. Der Be- schwerdeführer erwähnte nie, dass er von irgendeiner Organisation für de- ren militärischen Arm hätte rekrutiert werden sollen. Das Schreiben vom 20. August 2023 ist demnach nicht geeignet, das Vorbringen des Be- schwerdeführers, er sei von den Apoci verfolgt worden, zu stützen.</w:t>
      </w:r>
    </w:p>
    <w:p>
      <w:r>
        <w:rPr>
          <w:b/>
        </w:rPr>
        <w:t>E. 6.5</w:t>
      </w:r>
    </w:p>
    <w:p>
      <w:r>
        <w:t>Nach dem Gesagten ist in Einklang mit dem SEM festzustellen, dass es dem Beschwerdeführer nicht gelungen ist, ein zum Zeitpunkt seiner Ausreise aus Syrien tatsächlich bestehendes Verfolgungsinteresse an sei- ner Person seitens der syrischen Sicherheitsbehörden oder der Apoci zu beweisen oder wenigstens glaubhaft zu machen. Es erübrigt sich, in die- sem Zusammenhang auf die weiteren Ausführungen in der Beschwerde einzugehen, da sie an der vorgenommenen Würdigung der Aktenlage nichts zu ändern vermögen.</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7.2</w:t>
      </w:r>
    </w:p>
    <w:p>
      <w:r>
        <w:t>Gemäss Praxis begründet eine Wehrdienstverweigerung oder Deser- tion für sich allein die Flüchtlingseigenschaft nicht; diese ist indessen dann anzuerkennen, wenn sie zu einer Verfolgung im Sinne von Art. 3 Abs. 1 AsylG führt. Mit anderen Worten muss die betroffene Person aus den in dieser Norm genannten Gründen (Rasse, Religion, Nationalität, Zugehö- rigkeit zu einer bestimmten sozialen Gruppe oder politische Anschauun- gen) wegen ihrer Wehrdienstverweigerung oder Desertion eine Behand- 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w:t>
      </w:r>
    </w:p>
    <w:p>
      <w:r>
        <w:t>D-951/2024 Seite 16 oppositionell aktiven Familie entstammt und bereits in der Vergangenheit die Aufmerksamkeit der staatlichen syrischen Sicherheitskräfte auf sich ge- zogen habe (vgl. BVGE 2015/3 E. 6.7.3).</w:t>
      </w:r>
    </w:p>
    <w:p>
      <w:r>
        <w:rPr>
          <w:b/>
        </w:rPr>
        <w:t>E. 7.3</w:t>
      </w:r>
    </w:p>
    <w:p>
      <w:r>
        <w:t>Der Beschwerdeführer wurde von den syrischen Militärbehörden am 2. Mai 2011 der militärischen Reserve zugeteilt (vgl. SEM-act. […]-21/- ID- Nr. 003). Er wurde darauf hingewiesen, dass er den Militärbehörden jegli- chen Wechsel seines Wohnsitzes mitzuteilen habe, ansonsten er gemäss dem Militärstrafgesetzbuch bestraft werde. Somit erscheint es möglich, dass er im Falle einer (theoretischen) Rückkehr nach Syrien militärstraf- rechtlich belangt werden könnte, weil er Syrien verliess, ohne sich bei den Militärbehörden abzumelden. In Anbetracht der Aktenlage bestehen indes- sen keine hinreichenden Anhaltspunkte dafür, dass der Beschwerdeführer wegen seiner mutmasslich illegalen Ausreise und der Verletzung seiner Meldepflicht ernsthaften Nachteilen gemäss Art. 3 Abs. 2 AsylG ausgesetzt würde. Er ist zwar kurdischer Ethnie, machte aber anlässlich der Anhörun- gen im Gegensatz zu den in der Beschwerde aufgestellten Behauptungen nicht geltend, aus einer politisch aktiven Kernfamilie zu stammen. Vielmehr gab er an, sein Bruder I._______ lebe seit vielen Jahren in E._______ und sei dort im (…) tätig (vgl. SEM-act. […]-15/13 D41, D47). Da dieser in ei- nem von der syrischen Regierung kontrollierten Gebiet lebende Bruder of- fenbar keine Probleme mit den syrischen Behörden hat, ist nicht davon auszugehen, dass die Kernfamilie des Beschwerdeführers zu den von den Behörden als missliebig eingeschätzten oppositionellen Kurden gehört. Das Bundesverwaltungsgericht geht aus den vorstehend genannten Grün- den auch nicht davon aus, dass er für die syrischen Behörden erkennbar selbst regimekritisch politisch tätig war (vgl. E. 6.3), und er brachte nicht vor, in einem anderen Zusammenhang Probleme mit den syrischen Behör- den gehabt zu haben. Insgesamt ergeben sich aus den Akten keine stich- haltigen Anhaltspunkte für ein oppositionelles Profil des Beschwerdefüh- rers, weshalb nicht davon auszugehen ist, dass bei ihm Risikofaktoren vor- liegen, aufgrund derer er vom syrischen Regime als Regimegegner im Sinne der genannten Rechtsprechung wahrgenommen wird.</w:t>
      </w:r>
    </w:p>
    <w:p>
      <w:r>
        <w:rPr>
          <w:b/>
        </w:rPr>
        <w:t>E. 7.4</w:t>
      </w:r>
    </w:p>
    <w:p>
      <w:r>
        <w:t>Im Weiteren ist festzuhalten, dass die mutmasslich illegale Ausreise des Beschwerdeführers aus Syrien sowie die Asylgesuchstellung in der Schweiz für sich genommen keine flüchtlingsrechtliche Relevanz entfalten, sofern keine Verfolgungssituation im Sinne von Art. 3 AsylG und keine be- sondere individuelle Vorbelastung vorliegen (vgl. zur diesbezüglichen Pra- xis etwa die Urteile des BVGer E-3277/2021 vom 24. Januar 2024 E. 5.5 und E-4285/2023 vom 20. September 2023 E. 7.3 je m.w.H.). Dies ist im</w:t>
      </w:r>
    </w:p>
    <w:p>
      <w:r>
        <w:t>D-951/2024 Seite 17 Fall des Beschwerdeführers zu verneinen, da aufgrund der Aktenlage – wie vorstehend ausgeführt – nicht davon auszugehen ist, dass er vor seiner Ausreise aus Syrien als regimefeindliche Person ins Blickfeld der syrischen Behörden geraten ist.</w:t>
      </w:r>
    </w:p>
    <w:p>
      <w:r>
        <w:rPr>
          <w:b/>
        </w:rPr>
        <w:t>E. 7.5</w:t>
      </w:r>
    </w:p>
    <w:p>
      <w:r>
        <w:t>Das Bundesverwaltungsgericht erachtet es aus den vorstehend ge- nannten Gründen (vgl. E. 6.4) nicht als überwiegend wahrscheinlich, dass der Beschwerdeführer bei einer (theoretischen) Rückkehr in sein Heimat- land von den in den nicht von der syrischen Regierung kontrollierten Ge- bieten installierten kurdischen Behörden Verfolgung zu befürchten hat. Selbst wenn er in der Vergangenheit mit Jugend-Gruppierungen der Apoci in Konflikt geraten sein sollte, gelang es ihm nicht, eine ihm zum Zeitpunkt seiner Ausreise aus Syrien drohende, objektiv begründete Furcht vor Ver- folgung darzutun. Aus den Akten ergeben sich keine Gründe, dass sich da- ran etwas geändert hat, weshalb nicht davon auszugehen ist, dem Be- schwerdeführer drohten im Falle der Rückkehr nach Syrien im heutigen Zeitpunkt seitens der Apoci asylrechtlich relevante Nachteile.</w:t>
      </w:r>
    </w:p>
    <w:p>
      <w:r>
        <w:rPr>
          <w:b/>
        </w:rPr>
        <w:t>E. 7.6</w:t>
      </w:r>
    </w:p>
    <w:p>
      <w:r>
        <w:t>Zusammenfassend ergibt sich, dass der Beschwerdeführer über kein individuelles Risikoprofil verfügt, das zur Annahme einer begründeten Furcht vor Verfolgung führt, zumal keine konkreten Indizien oder Anhalts- punkte vorliegen, aufgrund derer zu schliessen wäre, dass er mit beachtli- cher Wahrscheinlichkeit und in absehbarer Zukunft Opfer von ernsthaften Nachteilen im Sinne von Art. 3 AsylG werden könnte. Das SEM hat folglich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 Der Voll- zug der Wegweisung ist aufgrund der durch das SEM angeordneten vor- läufigen Aufnahme nicht Prozessgegenstand.</w:t>
      </w:r>
    </w:p>
    <w:p>
      <w:r>
        <w:t>D-951/2024 Seite 18</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10</w:t>
      </w:r>
    </w:p>
    <w:p>
      <w:r>
        <w:t>Durch die Gutheissung des Gesuchs um Gewährung der unentgeltlichen Rechtspflege gemäss Art. 65 Abs. 1 VwVG und den Entscheid in der Hauptsache ist das Eventualbegehren, dem Beschwerdeführer sei eine an- gemessene Frist zur Einreichung der Sozialhilfebestätigung beziehungs- weise zur Bezahlung eines Gerichtskostenvorschusses anzusetzen [9], ge- genstandslos geworden.</w:t>
      </w:r>
    </w:p>
    <w:p>
      <w:r>
        <w:rPr>
          <w:b/>
        </w:rPr>
        <w:t>E. 11</w:t>
      </w:r>
    </w:p>
    <w:p>
      <w:r>
        <w:t>Bei diesem Ausgang des Verfahrens wären die Kosten dem Beschwerde- führer aufzuerlegen (Art. 63 Abs. 1 VwVG). Da ihm mit Zwischenverfügung vom 15. Februar 2024 die unentgeltliche Rechtspflege gewährt wurde, sind keine Verfahrenskosten aufzuerlegen. (Dispositiv nächste Seite)</w:t>
      </w:r>
    </w:p>
    <w:p>
      <w:r>
        <w:t>D-951/2024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