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D-946/2009 vom 20. Februar 2009</w:t>
      </w:r>
    </w:p>
    <w:p>
      <w:r>
        <w:t>Bundesverwaltungsgericht, 2009-02-20, IT</w:t>
      </w:r>
    </w:p>
    <w:p>
      <w:r>
        <w:rPr>
          <w:b/>
        </w:rPr>
        <w:t xml:space="preserve">Quelle: </w:t>
      </w:r>
      <w:r>
        <w:t>https://mcp.opencaselaw.ch/entscheid/bvger_D-946_2009</w:t>
      </w:r>
    </w:p>
    <w:p>
      <w:r>
        <w:t>FR: TAF D-946/2009 du 20 février 2009</w:t>
      </w:r>
    </w:p>
    <w:p>
      <w:r>
        <w:t>IT: TAF D-946/2009 del 20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2.1</w:t>
      </w:r>
    </w:p>
    <w:p>
      <w:r>
        <w:t>Nell'ambito di ricorsi contro decisioni di non entrata nel merito nei sensi dell'art. 32 cpv. 2 lett. a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4.1</w:t>
      </w:r>
    </w:p>
    <w:p>
      <w:r>
        <w:t>Nella decisione impugnata, l'UFM ha ritenuto che l'interessato non sarebbe riuscito a convincere l'autorità della sua minore età, non avendo presentato documenti idonei a confermarla. Inoltre, l'interessato avrebbe detto d'ignorare la data di nascita di sua madre e di non aver mai saputo la sua età. Peraltro, avrebbe superato ampiamente i 18 anni, siccome avrebbe dichiarato di aver lavorato nei campi per dieci anni dall'età di otto anni fino al suo espatrio avvenuto in (...). Per di più, avrebbe allegato di conoscere la sua data di nascita solamente tramite il certificato di nascita sudanese ricevuto da sua madre, il quale, giacché conterrebbe molti errori d'ortografia, non potrebbe essere considerato autentico e non avrebbe alcun valore probatorio. In aggiunta, il richiedente avrebbe dichiarato di non avere mai avuto alcun documento, di non avere più nessuno nel suo Paese d'origine da contattare, di non avere pagato niente per il viaggio e di essere giunto in Svizzera senza alcun documento, nonostante abbia varcato il confine con lo spazio Schengen. Inoltre, l'interessato avrebbe fornito indicazioni molto vaghe sul viaggio e non avrebbe provato tutte le possibilità per procurarsi un documento d'identità. Pertanto, l'UFM ha considerato che il ricorrente non ha adotto alcun motivo scusabile per la mancata consegna di documenti d'identità validi ed ha dissimulato i suoi documenti per i bisogni della causa. Inoltre, l'UFM ha ritenuto inverosimili le dichiarazioni dell'interessato, in quanto avrebbe fornito indicazioni prive di alcun fondamento. Infatti, sarebbe inspiegabile come una persona, che avrebbe svolto il lavoro di contadino e che afferma che il contenzioso relativo al terreno in questione esisterebbe da molto tempo, non sia stata in grado né di specificare in modo convincente l'aspetto del terreno, né di fornire un'indicazione almeno approssimativa della sua dimensione. Per di più, egli si sarebbe contraddetto più volte sull'identità delle persone con le quali sua madre era in conflitto, indicando i suoi zii, in seguito gli zii di sua madre, per poi ritornare alla prima versione. Infine, l'autorità inferiore ha considerato non necessari ulteriori chiarimenti ai fini dell'accertamento della qualità di rifugiato o dell'esistenza di un impedimento all'esecuzione dell'allontanamento del ricorrente.</w:t>
      </w:r>
    </w:p>
    <w:p>
      <w:r>
        <w:rPr>
          <w:b/>
        </w:rPr>
        <w:t>E. 4.2</w:t>
      </w:r>
    </w:p>
    <w:p>
      <w:r>
        <w:t>Nel ricorso, l'insorgente ha allegato, per quanto è qui di rilievo, di contestare il giudizio dell'UFM relativo alla sua minore età, ribadendo che il suo certificato di nascita debba essere ritenuto valido nonché di avere 17 anni e mezzo. Inoltre, l'UFM farebbe ricorso ad un esame osseo avente un ampio margine d'errore, che gli attesterebbe più di 18 anni. Peraltro, non avrebbe alcun documento d'identità, all'infuori del certificato di nascita già consegnato e, non trovandosi in Nigeria, non avrebbe modo di agire entro il termine stabilito di 48 ore. Per di più, egli avrebbe provato la sua identità con la consegna del certificato di nascita sudanese. Infine, sarebbe fuggito per evitare la morte, a causa dei problemi relativi ad un contenzioso per un terreno che suo padre avrebbe donato a sua madre.</w:t>
      </w:r>
    </w:p>
    <w:p>
      <w:r>
        <w:rPr>
          <w:b/>
        </w:rPr>
        <w:t>E. 5.1</w:t>
      </w:r>
    </w:p>
    <w:p>
      <w:r>
        <w:t>Giusta l'art. 7 cpv. 2 dell'Ordinanza 1 sull'asilo relativa a questioni procedurali dell'11 agosto 1999 (OAsi 1, RS 142.311), per il richiedente l'asilo minorenne, che non è accompagnato, viene nominata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(v. Giurispru-denza ed Informazioni della Commissione svizzera di ricorso in materia d'asilo [GICRA] 2001 n. 22 e relativo riferimento). Nell'ambito dell'accertamento dei fatti è altresì possibile ricorrere all'ausilio di metodi scientifici (art. 7 cpv. 1 OAsi 1).</w:t>
      </w:r>
    </w:p>
    <w:p>
      <w:r>
        <w:rPr>
          <w:b/>
        </w:rPr>
        <w:t>E. 5.2</w:t>
      </w:r>
    </w:p>
    <w:p>
      <w:r>
        <w:t>Nella fattispecie, il TAF osserva che, da un lato, l'insorgente non ha saputo fornire indicazioni suscettibili di rendere altrimenti plausibile la dichiarata minore età. Inoltre, non ha fornito valide giustificazioni per la mancata produzione di documenti d'identità o di viaggio ed è stato impreciso sulla sua biografia. In particolare, ha dichiarato nel corso della prima audizione di avere iniziato a lavorare nei campi come contadino sin dall'età di otto anni per un periodo di dieci anni fino al suo espatrio avvenuto nel 2008. Dall'altro lato, dall'esame radiologico, effettuato il (...), risulta un'età ossea del ricorrente superiore ai 18 anni. Pertanto, conto tenuto dell'insieme delle circostanze del caso di specie, segnatamente della genericità ed imprecisione delle argomentazioni ricorsuali, non v'è ragione di censurare la mancata designazione al ricorrente di una persona di fiducia ai sensi dell'art. 17 cpv. 3 LAsi, in quanto l'insorgente non è stato in grado di corroborare l'allegata minorità.</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al momento dell'inoltro della sua domanda d'asilo. In tal contesto giova rilevare, che l'insorgente è stato invitato a presentare tali documenti già il 22 gennaio 2009 (cfr. formulario agli atti A10/1). In sede di ricorso, egli ha dichiarato di non avere mai posseduto né la carta d'identità, né il passaporto e di non avere modo di procurarseli, in quanto non si trova in Nigeria (cfr. ricorso pag. 2). Inoltre, lo stesso ha allegato di avere raggiunto la Svizzera recandosi in Libia, dopo aver attraversato vari Paesi africani a lui ignoti, in bus oppure con un camion, da dove si sarebbe imbarcato su una nave per arrivare in Italia in un luogo a lui sconosciuto per poi, dopo aver preso un treno, entrare in Svizzera il (...). Peraltro, ha dichiarato di aver viaggiato per un mese, nonostante egli sia espatriato molto prima (cfr. audizione del 22 gennaio 2009 pag. 8 e consid. 5.2). In aggiunta, l'autore del gravame ha allegato di non aver pagato nulla per il viaggio da E._______ fino in Svizzera (cfr. audizione del 3 febbraio 2009 pag. 17). Oltre a ciò, questo Tribunale osserva che varcare il confine Schengen senza alcun documento costituisce un'impresa pressoché impossibile. Vista l'inconsistenza e l'inattendibilità dell'insieme di tali dichiarazioni, questo Tribunale ritiene che l'insorgente non possa avere viaggiato nelle condizioni descritte e dissimuli i documenti d'identità per i bisogni della causa. Infine, questo Tribunale rileva che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inoltre, che il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l'insorgente in sede di ricorso non s'è espresso in relazione alle contraddizioni rilevate nella succitata decisione dell'UFM per quanto riguarda il racconto, da lui esposto nel corso della procedura di prima istanza. Infatti, egli si è limitato a ribadire il suo racconto. Per sovrabbondanza, va rilevato che il ricorrente nel corso della procedura di prima istanza non è stato nemmeno in grado di precisare l'identità dei parenti, autori dell'omicidio di sua madre, indicando i suoi zii, gli zii di sua madre, oppure i fratelli del genitore (cfr. audizione del 22 gennaio 2009 pagg. 4 e 6 nonché audizione del 3 febbraio 2009 pagg. 7, 8 e 10). Per di più, non v'è ragione di ritenere che il ricorrente non possa ricevere un'appropriata protezione statale contro l'eventuale futuro agire illegittimo nei suoi confronti da parte di terzi, ovvero dei suoi parenti, ritenuto che le autorità nigeriane hanno la capacità di garantire una protezione appropriata, disponendo di strutture funzionanti ed efficienti. Per conseguenza, l'UFM ha rettamente considerato come, inverosimili, con riferimento all'art. 32 cpv. 3 lett. b LAsi, le dichiarazioni rese dall'insorgente.</w:t>
      </w:r>
    </w:p>
    <w:p>
      <w:r>
        <w:rPr>
          <w:b/>
        </w:rPr>
        <w:t>E. 9</w:t>
      </w:r>
    </w:p>
    <w:p>
      <w:r>
        <w:t>Ritenuta la manifesta inconsistenza delle allegazioni decisive presentate dal ricorrente (v. consid. 8 del presente giudizio), non risultano elementi da cui dedurre la necessità d'ulteriori accertamenti ai fini della determinazione della qualità di rifugiato. Inoltre, non si giustificano neppure delle misure di istruzione complementari ai fini di accertare l'esistenza di un eventuale impedimento all'esecuzione dell'allontanamento ai sensi dell'art. 32 cpv. 3 lett. c LAsi (v. consid. 12 del presente giudizio).</w:t>
      </w:r>
    </w:p>
    <w:p>
      <w:r>
        <w:rPr>
          <w:b/>
        </w:rPr>
        <w:t>E. 10</w:t>
      </w:r>
    </w:p>
    <w:p>
      <w:r>
        <w:t>Di conseguenza, in materia di non entrata nel merito, il ricorso, destituito d'ogni e benché minimo fondamento, non merita tutela e la decisione impugnata va confermata.</w:t>
      </w:r>
    </w:p>
    <w:p>
      <w:r>
        <w:rPr>
          <w:b/>
        </w:rPr>
        <w:t>E. 11</w:t>
      </w:r>
    </w:p>
    <w:p>
      <w:r>
        <w:t>Il ricorrente non adempie le condizioni in virtù delle quali l'UFM avrebbe dovuto astenersi dal pronunciare l'allontanamento dalla Svizzera (art. 14 cpv. 1 e 2, art. 44 cpv. 1 LAsi nonché art. 32 OAsi 1).</w:t>
      </w:r>
    </w:p>
    <w:p>
      <w:r>
        <w:rPr>
          <w:b/>
        </w:rPr>
        <w:t>E. 12.1</w:t>
      </w:r>
    </w:p>
    <w:p>
      <w:r>
        <w:t>Giusta l'art. 83 cpv. 1 LStr, l'esecuzione dell'allontanamento deve essere possibile (art. 83 cpv. 2 LStr), ammissibile (art. 83 cpv. 3 LStr) e ragionevolmente esigibile (art. 83 cpv. 4 Lstr). La questione del carattere possibile, ammissibile e esigibile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w:t>
      </w:r>
    </w:p>
    <w:p>
      <w:r>
        <w:rPr>
          <w:b/>
        </w:rPr>
        <w:t>E. 12.2</w:t>
      </w:r>
    </w:p>
    <w:p>
      <w:r>
        <w:t>Nel caso di specie, le affermazioni del ricorrente in merito alla propria cittadinanza sono manifestamente carenti ed inverosimili al punto tale che può essere esclusa la sua provenienza dal Sudan. Infatti, egli ha presentato un certificato di nascita sudanese contenente vari errori ortografici e non è stato in grado di spiegare tale fatto né in fase di procedura di prima istanza, né nel ricorso, dove non si è neanche espresso in merito, limitandosi a ribadire che si tratti di un documento autentico (cfr. audizione del 22 gennaio 2009 pag. 5 e ricorso pag. 2). Per di più, questo Tribunale osserva che, giusta l'art. 25 cpv. 1 lett. c della Costituzione della Repubblica federale della Nigeria del 1999, è cittadino nigeriano ogni persona nata all'estero avente un genitore nigeriano. Pertanto, è altamente presumibile nonché verosimile che il ricorrente sia nigeriano, visto che egli stesso ha dichiarato che sua madre è nigeriana (cfr. audizione del 22 gennaio 2009 pag. 2). Di conseguenza, il ricorrente ha violato l'obbligo di collaborare con riferimento all'indicazione della sua vera cittadinanza, a lui senza dubbio nota, e ha posto le autorità nell'impossibilità di determinare con certezza il suo paese d'origine, e l'esistenza di ostacoli all'esecuzione dell'allontanamento.</w:t>
      </w:r>
    </w:p>
    <w:p>
      <w:r>
        <w:rPr>
          <w:b/>
        </w:rPr>
        <w:t>E. 12.3</w:t>
      </w:r>
    </w:p>
    <w:p>
      <w:r>
        <w:t>Essendo comunque verosimile che il suo Paese di origine sia la Nigeria, questo Tribunale osserva che dalle carte processuali non emergono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12.4</w:t>
      </w:r>
    </w:p>
    <w:p>
      <w:r>
        <w:t>Premesso ciò, quanto agli ostacoli all'esecuzione dell'allontanamento riconducibili all'art. 83 cpv. 4 LStr, il TAF osserva nondimeno che in Nigeria non vige attualmente una situazione di guerra, guerra civile o violenza generalizzata che coinvolga l'insieme della popolazione nella totalità del territorio nazionale.</w:t>
      </w:r>
    </w:p>
    <w:p>
      <w:r>
        <w:rPr>
          <w:b/>
        </w:rPr>
        <w:t>E. 12.5</w:t>
      </w:r>
    </w:p>
    <w:p>
      <w:r>
        <w:t>Inoltre, quanto alla situazione personale del ricorrente, quest'ultimo è giovane ed ha una certa esperienza professionale come contadino. Inoltre, dispone di una rete sociale in patria, segnatamente cinque cugini (cfr. audizione del 16 gennaio 2009 pag. 4). Non ha, altresì, preteso nel gravame di soffrire di gravi problemi di salute tali da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l'autore del gravame di un adeguato reinserimento sociale nel suo Paese d'origine.</w:t>
      </w:r>
    </w:p>
    <w:p>
      <w:r>
        <w:rPr>
          <w:b/>
        </w:rPr>
        <w:t>E. 12.6</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L'esecuzione dell'allontanamento è ammissibile, ragionevolmente esigibile e possibile per le ragioni indicate al considerando 12 del presente giudizio. Per conseguenza, anche in materia d'allontanamento e relativa esecuzione, il gravame va disatteso e la querelata decisione confermata.</w:t>
      </w:r>
    </w:p>
    <w:p>
      <w:r>
        <w:rPr>
          <w:b/>
        </w:rPr>
        <w:t>E. 14</w:t>
      </w:r>
    </w:p>
    <w:p>
      <w:r>
        <w:t>Il ricorso, manifestamente infondato, è deciso in procedura semplificata (art. 111a cpv. 2 LAsi) dal giudice unico, con l'approvazione di un secondo giudice (art. 111 lett. e LAsi).</w:t>
      </w:r>
    </w:p>
    <w:p>
      <w:r>
        <w:rPr>
          <w:b/>
        </w:rPr>
        <w:t>E. 15</w:t>
      </w:r>
    </w:p>
    <w:p>
      <w:r>
        <w:t>Avendo il TAF statuito nel merito del ricorso, la domanda d'esenzione dal versamento di un anticipo a copertura delle presumibili spese processuali è divenuta senza oggetto.</w:t>
      </w:r>
    </w:p>
    <w:p>
      <w:r>
        <w:rPr>
          <w:b/>
        </w:rPr>
        <w:t>E. 16</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