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D-9364/2025 vom 18. Dezember 2025</w:t>
      </w:r>
    </w:p>
    <w:p>
      <w:r>
        <w:t>Bundesverwaltungsgericht, 2025-12-18, DE</w:t>
      </w:r>
    </w:p>
    <w:p>
      <w:r>
        <w:rPr>
          <w:b/>
        </w:rPr>
        <w:t xml:space="preserve">Quelle: </w:t>
      </w:r>
      <w:r>
        <w:t>https://mcp.opencaselaw.ch/entscheid/bvger_D-9364_2025</w:t>
      </w:r>
    </w:p>
    <w:p>
      <w:r>
        <w:t>FR: TAF D-9364/2025 du 18 décembre 2025</w:t>
      </w:r>
    </w:p>
    <w:p>
      <w:r>
        <w:t>IT: TAF D-9364/2025 del 18 dicembre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rPr>
          <w:b/>
        </w:rPr>
        <w:t>E. 2</w:t>
      </w:r>
    </w:p>
    <w:p>
      <w:r>
        <w:t>Aufgrund der Rechtsbegehren sowie der Beschwerdebegründung ist – un- geachtet der Bemerkung in Rz. 26, welche im Übrigen mutmasslich ein anderes Beschwerdeverfahren betriff, da von einem «Beschwerdeführer» die Rede ist – davon auszugehen, dass die anwaltlich vertretene Be- schwerdeführerin lediglich die Aufhebung der Dispositivziffern 4 und 5 der vorinstanzlichen Verfügung beantragt. Die Verfügung vom 30. Oktober 2025 ist demnach, soweit sie die Frage des Asyls und der Flüchtlingsei- 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t>D-9364/2025 Seite 5</w:t>
      </w:r>
    </w:p>
    <w:p>
      <w:r>
        <w:rPr>
          <w:b/>
        </w:rPr>
        <w:t>E. 5.1</w:t>
      </w:r>
    </w:p>
    <w:p>
      <w:r>
        <w:t>Das SEM führte zur Begründung seines Entscheids (den Wegwei- sungsvollzug betreffend) aus, der Grundsatz der Nichtrückschiebung ge- mäss Art. 5 Abs. 1 AsylG komme nicht zu Anwendung, da die Beschwer- deführerin die Flüchtlingseigenschaft nicht erfülle. Aus den Akten ergäben sich auch keine Anhaltspunkte dafür, dass ihr im Falle einer Rückkehr in den Heimatstaat mit beachtlicher Wahrscheinlichkeit eine durch Art. 3 EMRK verbotene Strafe oder Behandlung drohe. Der Vollzug der Wegwei- sung sei ausserdem zumutbar, da weder die im Heimatstaat herrschende politische Situation noch andere Gründe dagegensprächen. Zudem ver- füge die Beschwerdeführerin in Russland über mehrere Verwandte, zu wel- chen sie ein gutes Verhältnis habe und welche sie auch in der Vergangen- heit unterstützt hätten. Im Übrigen beziehe sie eine Rente. Von einer me- dizinischen Notlage sei sodann ebenfalls nicht auszugehen. In der Vergan- genheit habe die Beschwerdeführerin die benötigten medizinischen Be- handlungen in Russland erhalten, wenn auch nicht auf Schweizer Niveau. Am (…) sei in der Schweiz eine (…) durchgeführt worden. Allenfalls nötige Folgebehandlungen könne die Beschwerdeführerin in Russland in An- spruch nehmen. Im Übrigen stehe es ihr frei, medizinische Rückkehrhilfe zu beantragen. Schliesslich sei der Vollzug auch technisch möglich und praktisch durchführbar.</w:t>
      </w:r>
    </w:p>
    <w:p>
      <w:r>
        <w:rPr>
          <w:b/>
        </w:rPr>
        <w:t>E. 5.2</w:t>
      </w:r>
    </w:p>
    <w:p>
      <w:r>
        <w:t>In der Beschwerde wird entgegnet, das SEM habe den medizinischen Sachverhalt nicht ausreichend abgeklärt. Der letzte beim SEM eingereichte Arztbericht datiere vom März 2025 und betreffe die (…). Es seien jedoch Nachfolgebehandlungen nötig. Dennoch habe das SEM darauf verzichtet, weitere Abklärungen vorzunehmen. Dem nun eingereichten Sprechstun- denbericht vom 10. November 2025 sei zu entnehmen, dass ein hohes Sturzrisiko bestehe, wenn die Beschwerdeführerin den (…) verlasse. Aus- serdem seien zukünftig eine Rekonstruktion der (…) und ein Wiedereinbau der Prothese notwendig. Die Behandlungsdauer betrage laut Bericht min- destens ein Jahr postoperativ. Somit sei ein Aufenthalt von mindestens ei- nem Jahr nach der Operation notwendig. Diese Operation habe noch nicht stattgefunden, die Kostengutsprache sei noch ausstehend. Aus dem Be- richt ergäben sich insgesamt zehn Diagnosen, darunter (…). Diesbezüglich habe die Beschwerdeführerin im November 2025 einen Arzttermin gehabt; die entsprechenden Berichte würden nachgereicht. Das SEM habe zudem nicht abgeklärt, ob das russische Gesundheitssystem, welches durch die Auswirkungen des Ukrainekrieges beeinträchtigt sei, tatsächlich in der Lage sei, die notwendigen Behandlungen anzubieten. Im Weiteren habe das SEM das Asylverfahren der Beschwerdeführerin nicht mit jenem ihres</w:t>
      </w:r>
    </w:p>
    <w:p>
      <w:r>
        <w:t>D-9364/2025 Seite 6 erwachsenen Sohnes koordiniert und dadurch nicht geprüft, wie sie ohne die Unterstützung des Sohnes, dessen Asylverfahren nach wie vor hängig sei, nach Russland zurückkehren könne. Die im Heimatland verbliebenen Angehörigen könnten sie nicht unterstützen, und es sei unklar, wohin sie bei einer Rückkehr nach Russland gehen könnte. Im Übrigen könnte eine allfällige Feststellung der Flüchtlingseigenschaft des Sohnes zu einer Re- flexverfolgung der Beschwerdeführerin führen. Das SEM habe den Sach- verhalt daher ungenügend geprüft und seine Verfügung ungenügend be- gründet, was eine Verletzung des rechtlichen Gehörs darstelle. Nach dem Gesagten sei die angefochtene Verfügung zu kassieren. Eventuell sei in- folge Unzulässigkeit und/oder Unzumutbarkeit des Wegweisungsvollzugs die vorläufige Aufnahme anzuordnen. Bei der Beschwerdeführerin bestehe ein komplexes Krankheitsbild. Die (…) erforderten eine weitere Operation und mindestens einjährige Nachbehandlung. Diese müsse aus Kontinui- tätsgründen in der Schweiz erfolgen. Zudem leide sie an noch nicht abge- klärten (…). Die Behandlung im Heimatland sei unmöglich. Wie die Be- schwerdeführerin dargelegt habe, sei eine Behandlung ihrer (…) in Tschet- schenien nicht möglich gewesen, und in D:_______ sei sie damals eben- falls nicht operiert worden, weil dies wegen ihrer (…) als zu gefährlich er- achtet worden sei. Inzwischen habe sich ihr Gesundheitszustand ver- schlechtert, und das russische Gesundheitssystem sei noch maroder ge- worden, insbesondere in Tschetschenien. Aufgrund der Sanktionen und ungenügender staatlicher Finanzierung infolge des Ukrainekrieges seien Medikamente, Personal und medizinisches Material knapp geworden. Fer- ner decke die staatliche Krankenversicherung die anfallenden Kosten häu- fig nicht. Die Beschwerdeführerin habe schon früher die Kosten ihrer Be- handlungen aus Ersparnissen bezahlen müssen, diese seien jetzt aufge- zehrt. Es sei daher unwahrscheinlich, dass sie am Herkunftsort die not- wendigen Behandlungen erhalten würde und finanzieren könnte. Sie könnte selbst nicht einmal die notwendigen täglichen Besorgungen ma- chen. Zudem habe sie keine Verwandten mehr, welche sie unterstützen könnten, und es sei unklar, wo sie leben könnte. Ihr drohe die Verwahrlo- sung.</w:t>
      </w:r>
    </w:p>
    <w:p>
      <w:r>
        <w:rPr>
          <w:b/>
        </w:rPr>
        <w:t>E. 6.1</w:t>
      </w:r>
    </w:p>
    <w:p>
      <w:r>
        <w:t>Die Beschwerdeführerin beantragt, die Sache sei infolge formeller Mängel der angefochtenen Verfügung an die Vorinstanz zurückzuweisen, und rügt in diesem Zusammenhang eine Verletzung der Untersuchungs-, der Prüfungs- und der Begründungspflicht und damit einhergehend eine Verletzung des Anspruchs auf rechtliches Gehör (vgl. Art. 6 AsylG i.V.m.</w:t>
      </w:r>
    </w:p>
    <w:p>
      <w:r>
        <w:t>D-9364/2025 Seite 7 Art. 12 VwVG; Art. 29 Abs. 2 BV, Art. 29 VwVG, Art. 32 Abs. 1 VwVG und Art. 35 Abs. 1 VwVG).</w:t>
      </w:r>
    </w:p>
    <w:p>
      <w:r>
        <w:rPr>
          <w:b/>
        </w:rPr>
        <w:t>E. 6.2</w:t>
      </w:r>
    </w:p>
    <w:p>
      <w:r>
        <w:t>Die Beschwerdeführerin macht geltend, die unterlassene Koordination ihres Asylverfahrens mit demjenigen ihres Sohnes habe dazu geführt, dass wesentliche Sachverhaltsaspekte nicht geprüft worden seien. Entgegen der Auffassung der Beschwerdeführerin war jedoch eine Koordination der beiden Asylverfahren keineswegs zwingend notwendig. Zum einen handelt es sich bei der Beschwerdeführerin und ihrem Sohn nicht um Mitglieder der Kernfamilie, da der Sohn längst volljährig ist, und es geht aus den Akten auch nicht hervor, dass zwischen den beiden ein besonderes Abhängig- keitsverhältnis besteht und die Beschwerdeführerin zwingend und perso- nenspezifisch auf die Unterstützung ihres Sohnes angewiesen ist. Das SEM musste daher nicht den Ausgang des Verfahrens des Sohnes abwar- ten, um über die Durchführbarkeit des Wegweisungsvollzugs zu befinden. Zum andern bringen die Beschwerdeführerin und ihr Sohn nicht dieselben Asylgründe vor. Während der Sohn angeblich von den heimatlichen Behör- den verfolgt wird, machte die Beschwerdeführerin selbst ausschliesslich geltend, sie sei geschubst worden, als die Beamten bei ihr zuhause den Sohn gesucht hätten, und sei wegen der Probleme des Sohnes und der langen Wartezeit auf die Überweisung zur medizinischen Behandlung in D._______ ausgereist. Entgegen den Ausführungen in der Beschwerde er- scheint bei dieser Sachlage die Möglichkeit, dass die Beschwerdeführerin zukünftig Opfer einer Reflexverfolgung werden könnte, als äusserst un- wahrscheinlich, und zwar selbst für den Fall, dass eine asylbeachtliche Ver- folgung des Sohnes, dessen Asylgesuch sich aktuell noch in Prüfung beim SEM befindet, zu bejahen wäre; denn es ist davon auszugehen, dass die russischen Behörden schon vor der Ausreise der Beschwerdeführerin Massnahmen gegen sie ergriffen hätten, wenn sie an einer Reflexverfol- gung interessiert gewesen wären, da der Sohn offenbar bereits damals auf der Flucht war. Insgesamt ist daher nicht zu beanstanden, dass das SEM auf eine Verfahrenskoordination verzichtet hat. Insbesondere kann darin keine Verletzung der Prüfungspflicht erkannt werden.</w:t>
      </w:r>
    </w:p>
    <w:p>
      <w:r>
        <w:rPr>
          <w:b/>
        </w:rPr>
        <w:t>E. 6.3</w:t>
      </w:r>
    </w:p>
    <w:p>
      <w:r>
        <w:t>Soweit die Beschwerdeführerin eine ungenügende Abklärung des me- dizinischen Sachverhalts rügt, ist darauf hinzuweisen, dass das SEM die Beschwerdeführerin in der Anhörung vom 6. Mai 2025 zu ihrem Gesund- heitszustand respektive ihren medizinischen Problemen angehört hat (vgl. A26 F4 ff.). Ihre medizinische Situation wurde zudem durch die aktenkun- digen Arztberichte gut dokumentiert (vgl. die Arztberichte vom 22. März 2025 und 15. April 2025). Das SEM konnte sich aufgrund dieser Infor-</w:t>
      </w:r>
    </w:p>
    <w:p>
      <w:r>
        <w:t>D-9364/2025 Seite 8 mationen auch ohne zusätzliche Abklärungen ein aussagekräftiges Bild über die bestehenden medizinischen Probleme, die benötigten Behandlun- gen, die vor der Ausreise im Heimatland in Anspruch genommenen Be- handlungen und die voraussichtliche zukünftige Behandelbarkeit im Hei- matland machen. Im Übrigen ist es Sache der asylsuchenden Person, all- fällige (weitere) Beweismittel (wie namentlich neue Arztberichte) unverzüg- lich einzureichen (Art. 8 Abs. 1 Bst. d AsylG). Bei dieser Sachlage ist fest- zustellen, dass das SEM den rechtserheblichen Sachverhalt korrekt und vollständig festgestellt hat.</w:t>
      </w:r>
    </w:p>
    <w:p>
      <w:r>
        <w:rPr>
          <w:b/>
        </w:rPr>
        <w:t>E. 6.4</w:t>
      </w:r>
    </w:p>
    <w:p>
      <w:r>
        <w:t>Das SEM hat in seiner Verfügung sodann in Berücksichtigung der indi- viduellen Verhältnisse der Beschwerdeführerin einlässlich dargelegt, wes- halb es den Vollzug der Wegweisung nach Russland trotz der bestehenden gesundheitlichen Probleme als zumutbar erachtet. Es hat dabei namentlich darauf verwiesen, dass die notwendigen medizinischen Behandlungen auch in Russland erhältlich seien, die Beschwerdeführerin am Herkunftsort über mehrere Angehörige verfüge, in einer mietfreien Wohnung von Ver- wandten gelebt und eine Rente bezogen und in der Vergangenheit finanzi- elle Unterstützung von Verwandten erhalten habe. Das SEM ist damit der ihm obliegenden Begründungspflicht ohne weiteres nachgekommen. Im Übrigen war es der Beschwerdeführerin offensichtlich ohne weiteres mög- lich, den vorinstanzlichen Entscheid sachgerecht anzufechten.</w:t>
      </w:r>
    </w:p>
    <w:p>
      <w:r>
        <w:rPr>
          <w:b/>
        </w:rPr>
        <w:t>E. 6.5</w:t>
      </w:r>
    </w:p>
    <w:p>
      <w:r>
        <w:t>Die formellen Rügen erweisen sich nach dem Gesagten als unbegrün- det, weshalb der Rückweisungsantrag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t>D-9364/2025 Seite 9</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7.4</w:t>
      </w:r>
    </w:p>
    <w:p>
      <w:r>
        <w:t>Der Vollzug ist schliesslich nicht möglich, wenn die Ausländerin oder der Ausländer weder in den Heimat- oder in den Herkunftsstaat noch in einen Drittstaat ausreisen oder dorthin gebracht werden kann (Art. 83 Abs. 2 AIG).</w:t>
      </w:r>
    </w:p>
    <w:p>
      <w:r>
        <w:rPr>
          <w:b/>
        </w:rPr>
        <w:t>E. 7.5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Da es der Beschwerdeführerin nicht gelungen ist, eine flüchtlingsrecht- lich erhebliche Gefährdung nachzuweisen oder glaubhaft zu machen, fin- det der in Art. 5 AsylG verankerte Grundsatz der Nichtrückschiebung im vorliegenden Verfahren keine Anwendung. Eine Rückkehr in den Heimat- staat ist demnach unter dem Aspekt von Art. 5 AsylG rechtmässig. Sodann ergeben sich weder aus den Aussagen der Beschwerdeführerin noch aus den Akten Anhaltspunkte dafür, dass sie für den Fall einer Ausschaffung nach Russland dort mit beachtlicher Wahrscheinlichkeit – im Sinne eines «real risk» (vgl. dazu das Urteil des EGMR Saadi gegen Italien vom 28. Februar 2008, Grosse Kammer 37201/06, §§ 124–127 m.w.H.) – einer nach Art. 3 EMRK oder Art. 1 FoK verbotenen Strafe oder Behandlung aus- gesetzt wäre. Auch die allgemeine Menschenrechtssituation im Heimat- staat lässt den Wegweisungsvollzug im heutigen Zeitpunkt nicht als unzu- lässig erscheinen. Der Vollzug der Wegweisung ist daher sowohl im Sinne der asyl- als auch der völkerrechtlichen Bestimmungen zulässig.</w:t>
      </w:r>
    </w:p>
    <w:p>
      <w:r>
        <w:t>D-9364/2025 Seite 10</w:t>
      </w:r>
    </w:p>
    <w:p>
      <w:r>
        <w:rPr>
          <w:b/>
        </w:rPr>
        <w:t>E. 8.2.1</w:t>
      </w:r>
    </w:p>
    <w:p>
      <w:r>
        <w:t>Hinsichtlich der Frage der Zumutbarkeit des Wegweisungsvollzugs ist zunächst festzustellen, dass die allgemeine Lage in Russland den Weg- weisungsvollzug nicht als unzumutbar erscheinen lässt; dies ungeachtet des anhaltenden Krieges gegen die Ukraine (vgl. statt vieler Urteil des BVGer E-1508/2021 vom 6. August 2025 E. 8.3.2 m.w.H.). Der Vollzug der Wegweisung der Beschwerdeführerin nach Russland ist daher als generell zumutbar zu erachten.</w:t>
      </w:r>
    </w:p>
    <w:p>
      <w:r>
        <w:rPr>
          <w:b/>
        </w:rPr>
        <w:t>E. 8.2.2</w:t>
      </w:r>
    </w:p>
    <w:p>
      <w:r>
        <w:t>Es sind ferner auch keine individuellen Gründe ersichtlich, welche ei- nem Vollzug der Wegweisung entgegenstehen könnten.</w:t>
      </w:r>
    </w:p>
    <w:p>
      <w:r>
        <w:rPr>
          <w:b/>
        </w:rPr>
        <w:t>E. 8.2.2.1</w:t>
      </w:r>
    </w:p>
    <w:p>
      <w:r>
        <w:t>Hinsichtlich der medizinischen Situation ist festzustellen, dass die Beschwerdeführerin insbesondere an (…) leidet. Zur Behandlung der (…) wurden ihr bereits in Russland Medikamente verschrieben, welche sie seit- her einnimmt (vgl. A26 F13). Anlässlich der medizinischen Untersuchungen in der Schweiz wurde bei ihr ein (…) entdeckt und mit einem Metallclip versorgt, ausserdem erhielt sie zur Behandlung der (…) mehrere (,,,) und anschliessend Eisen, Folsäure und Vitamin B12 (vgl. Arztbericht vom 15. April 2025). Im März (…) wurde sodann ihre bestehende (…) infolge einer Infektion entfernt und im Sinne einer vorübergehenden Lösung ein Spacer eingesetzt. Die Beschwerdeführerin kann zurzeit offenbar kaum laufen und ist auf einen (…) angewiesen. Gemäss Arztbericht vom 10. No- vember 2025 benötigt sie eine Rekonstruktion der (…) und danach die Ein- setzung einer neuen (…). Die dargelegten medizinischen Probleme führen zweifellos zu einer erheblichen Beeinträchtigung der Lebensqualität der Beschwerdeführerin. Es ist allerdings selbst für den Fall, dass eine medizi- nische Behandlung in Russland nicht möglich wäre, nicht davon auszuge- hen, dass sie bei einer Rückkehr ins Heimatland eine rasche und lebens- gefährdende Verschlechterung ihres Gesundheitszustandes zu gewärtigen hätte, weshalb ihre Gesundheitsprobleme nicht als besonders schwerwie- gend im Sinne von Art. 83 Abs. 4 AIG zu erachten sind beziehungsweise zu einer Unzumutbarkeit des Wegweisungsvollzugs im Sinne dieser Be- stimmung zu führen vermögen. Ausserdem ist ohne weiteres davon aus- zugehen, dass sich die Beschwerdeführerin in Russland (weiter-)behan- deln lassen könnte. Die (…) wurde bereits vor rund drei Jahren im Heimat- land durch einen (…) diagnostiziert, und der Beschwerdeführerin wurden zur Behandlung Medikamente verschrieben. Es ist daher davon auszuge- hen, dass eine Weiterbehandlung der (…) im Heimatland möglich ist. Bei dieser Sachlage kann darauf verzichtet werden, weitere diesbezügliche Arztberichte abzuwarten (vgl. Rz. 17 der Beschwerde). Auch die benötigten</w:t>
      </w:r>
    </w:p>
    <w:p>
      <w:r>
        <w:t>D-9364/2025 Seite 11 Operationen an der (…) sind in Russland grundsätzlich möglich, nament- lich in den Grossstädten Moskau und St. Petersburg. Da die Beschwerde- führerin eigenen Angaben zufolge bereits in der Vergangenheit zwecks me- dizinischer Behandlung nach D._______ überwiesen wurde und die dorti- gen Untersuchungen zudem von der staatlichen Krankenversicherung übernommen wurden (vgl. A26 F13 f.), ist mangels anderweitiger konkreter Anhaltspunkte und trotz einer durch den Ukrainekrieg möglicherweise ver- ursachten Ressourcenknappheit im russischen Gesundheitssystem davon auszugehen, dass ihr diese Möglichkeit auch in Zukunft offenstehen wird. Im Übrigen wurden ihre (…), welche bei ihrem letzten Aufenthalt in (…) eine Operation verunmöglicht hatten, inzwischen soweit möglich behandelt und sollten daher einer weiteren Operation nicht mehr entgegenstehen. Schliesslich ist die Beschwerdeführerin darauf hinzuweisen, dass ihr bei Bedarf und entsprechendem Antrag medizinische Rückkehrhilfe gewährt werden kann (vgl. Art. 75 der Asylverordnung 2 über Finanzierungsfragen vom 11. August 1999 [AsylV 2, SR 142.312]).</w:t>
      </w:r>
    </w:p>
    <w:p>
      <w:r>
        <w:rPr>
          <w:b/>
        </w:rPr>
        <w:t>E. 8.2.2.2</w:t>
      </w:r>
    </w:p>
    <w:p>
      <w:r>
        <w:t>Im Weiteren ist festzustellen, dass die Beschwerdeführerin vor der Ausreise aus Russland mietfrei in einer Wohnung von entfernten Verwand- ten gelebt hat. Es bestehen keine plausiblen Gründe für die Annahme, dass sie nicht zu den gleichen Bedingungen dorthin zurückkehren kann, zumal die Wohnung aktuell leer steht (vgl. A26 F20). Sie bezieht zudem offenbar eine Rente (vgl. A26 F23). Ferner verfügt die Beschwerdeführerin in Russ- land über mehrere Familienangehörige, zu welchen sie ein gutes Verhält- nis hat. Zwar sind ihre vier (Halb-)Geschwister mutmasslich auch schon älter, was aber nicht per se darauf schliessen lässt, dass sie nicht in der Lage wären, der Beschwerdeführerin im Alltag behilflich zu sein. Ihre Nichte und ihre Nachbarin sind weitere Bezugspersonen, welche der Be- schwerdeführerin schon vor der Ausreise behilflich waren (vgl. A26 F44) und welche sie gegebenenfalls erneut um Unterstützung bitten könnte. Schliesslich befindet sich auch ihr Sohn E._______ nach wie vor in Russ- land, und auch wenn er aktuell in F._______ lebt, würde er sich notfalls bestimmt ebenfalls um die Beschwerdeführerin kümmern oder ihr zumin- dest finanziell unter die Arme greifen. Entgegen der Darstellung in der Be- schwerde ist daher von einer gesicherten Wohnsituation und einem tragfä- higen Beziehungsnetz am Herkunftsort auszugehen. Eine zumindest mini- male finanzielle Unterstützung der Beschwerdeführerin darf im Übrigen auch von der in der Schweiz wohnhaften Tochter erwartet werden, da diese offenbar nun arbeitet (vgl. A26 F26). Wie bereits das SEM zutreffend fest- gehalten hat, steht es der Beschwerdeführerin ausserdem frei, bei Bedarf individuelle Rückkehrhilfe zu beantragen (Art. 73 ff. AsylV 2).</w:t>
      </w:r>
    </w:p>
    <w:p>
      <w:r>
        <w:t>D-9364/2025 Seite 12</w:t>
      </w:r>
    </w:p>
    <w:p>
      <w:r>
        <w:rPr>
          <w:b/>
        </w:rPr>
        <w:t>E. 8.2.2.3</w:t>
      </w:r>
    </w:p>
    <w:p>
      <w:r>
        <w:t>Die Tatsache, dass die Beschwerdeführerin zurzeit auf einen (…) angewiesen ist, steht einem Vollzug der Wegweisung sodann ebenfalls nicht entgegen. Eine allenfalls notwendige Begleitung oder Betreuung der Beschwerdeführerin während der Rückkehr wird gegebenenfalls als Voll- zugsmodalität im Zeitpunkt des Vollzugs zu organisieren sein.</w:t>
      </w:r>
    </w:p>
    <w:p>
      <w:r>
        <w:rPr>
          <w:b/>
        </w:rPr>
        <w:t>E. 8.2.3</w:t>
      </w:r>
    </w:p>
    <w:p>
      <w:r>
        <w:t>Nach dem Gesagten ist insgesamt nicht davon auszugehen, dass die Beschwerdeführerin bei einer Rückkehr nach Russland aus wirtschaftli- chen, sozialen oder gesundheitlichen Gründen in eine existenzielle Not- lage geraten würde. Der Vollzug der Wegweisung erweist sich damit als zumutbar.</w:t>
      </w:r>
    </w:p>
    <w:p>
      <w:r>
        <w:rPr>
          <w:b/>
        </w:rPr>
        <w:t>E. 8.3</w:t>
      </w:r>
    </w:p>
    <w:p>
      <w:r>
        <w:t>Da die Beschwerdeführerin über einen bis im August 2028 gültigen rus- sischen Reisepass verfügt, ist der Vollzug der Wegweisung auch als mög- lich zu bezeichnen (Art. 83 Abs. 2 AIG).</w:t>
      </w:r>
    </w:p>
    <w:p>
      <w:r>
        <w:rPr>
          <w:b/>
        </w:rPr>
        <w:t>E. 8.4</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Das Beschwerdeverfahren ist mit dem vorliegenden Urteil abge- schlossen. Der Antrag, es sei auf die Erhebung eines Kostenvorschusses zu verzichten, ist damit gegenstandslos geworden.</w:t>
      </w:r>
    </w:p>
    <w:p>
      <w:r>
        <w:rPr>
          <w:b/>
        </w:rPr>
        <w:t>E. 10.2</w:t>
      </w:r>
    </w:p>
    <w:p>
      <w:r>
        <w:t>Die Gesuche um Gewährung der unentgeltlichen Prozessführung und amtliche Verbeiständung sind abzuweisen, da sich die Beschwerdebegeh- ren als aussichtslos erwiesen haben.</w:t>
      </w:r>
    </w:p>
    <w:p>
      <w:r>
        <w:rPr>
          <w:b/>
        </w:rPr>
        <w:t>E. 10.3</w:t>
      </w:r>
    </w:p>
    <w:p>
      <w:r>
        <w:t>Demzufolge sind die Verfahrenskosten in der Höhe von Fr. 1’000.– der Beschwerdeführerin aufzuerlegen (Art. 63 Abs. 1 VwVG; Art. 1‒3 des Reglements vom 21. Februar 2008 über die Kosten und Entschädigungen vor dem Bundesverwaltungsgericht [VGKE, SR 173.320.2]). (Dispositiv nächste Seite)</w:t>
      </w:r>
    </w:p>
    <w:p>
      <w:r>
        <w:t>D-9364/2025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