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D-9282/2025 vom 16. Februar 2026</w:t>
      </w:r>
    </w:p>
    <w:p>
      <w:r>
        <w:t>Bundesverwaltungsgericht, 2026-02-16, IT</w:t>
      </w:r>
    </w:p>
    <w:p>
      <w:r>
        <w:rPr>
          <w:b/>
        </w:rPr>
        <w:t xml:space="preserve">Quelle: </w:t>
      </w:r>
      <w:r>
        <w:t>https://mcp.opencaselaw.ch/entscheid/bvger_D-9282_2025</w:t>
      </w:r>
    </w:p>
    <w:p>
      <w:r>
        <w:t>FR: TAF D-9282/2025 du 16 février 2026</w:t>
      </w:r>
    </w:p>
    <w:p>
      <w:r>
        <w:t>IT: TAF D-9282/2025 del 16 febbraio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si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Nella decisione impugnata, la SEM rileva anzitutto che, in virtù della loro qualità di rifugiati, la Grecia avrebbe già accettato la domanda di riammissione dei ricorrenti sul proprio territorio. Inoltre, il Consiglio federale avrebbe designato detto Paese come Stato terzo sicuro ai sensi dell'art. 6a cpv. 2 lett. b LAsi. Secondo l'art. 31a cpv. 1 lett. a LAsi, tali circostanze imporrebbero quindi di non entrare nel merito della domanda d'asilo in oggetto. I ricorrenti non avrebbero inoltre compiuto alcun sforzo per ottenere un alloggio e delle prestazioni di sostegno su suolo ellenico, come d'altronde confermato dalla loro partenza verso la Svizzera solo pochi giorni dopo l'ottenimento della protezione internazionale e dei documenti di viaggio. Essi si sarebbero dovuti prodigare per ottenere l'aiuto necessario rivolgendosi alle autorità preposte. Gli interessati non avrebbero poi dimostrato di aver vissuto in passato in Grecia in condizioni di emergenza esistenziale così difficili da costituire una violazione dell'art. 3 CEDU, né comprovato di correre un reale rischio ("real risk") di ritrovarsi in tali condizioni in futuro, al loro ritorno in detto Paese. Per quanto attiene all'esecuzione dell'allontanamento, considerate le sentenze di riferimento del TAF E-3427/2021 e E-3431/2021, nonché D-2590/2025, concernenti la Grecia ed il buono stato di salute dei ricorrenti, essa sarebbe ammissibile, ragionevolmente esigibile e possibile.</w:t>
      </w:r>
    </w:p>
    <w:p>
      <w:r>
        <w:rPr>
          <w:b/>
        </w:rPr>
        <w:t>E. 4</w:t>
      </w:r>
    </w:p>
    <w:p>
      <w:r>
        <w:t>Nel proprio gravame i ricorrenti sostengono che la SEM sarebbe incorsa in un accertamento incompleto e inesatto dei fatti giuridicamente rilevanti nonché in una violazione del diritto federale ed internazionale ex art. 106 cpv.1 lett. a e b LAsi. In particolare, dato che il rinvio dei ricorrenti in Grecia non sarebbe né ammissibile né ragionevolmente esigibile, posta la particolare vulnerabilità del nucleo famigliare. La madre avrebbe infatti problemi di salute, vi sarebbero inoltre tre figli minorenni e le autorità greche non sarebbero in grado di fornire la necessaria assistenza sanitaria, informativa, finanziaria e logistica ai ricorrenti. Quest'ultimi sarebbero inoltre espatriati solo dopo aver intrapreso tutti gli sforzi da loro ragionevolmente esigibili per costruirsi un'esistenza dignitosa in Grecia, e meglio prodigandosi per ottenere un alloggio, gli aiuti assistenziali necessari alla loro sopravvivenza e - nel caso del ricorrente 1 - un lavoro. Il Paese ellenico non sarebbe in grado di fornire ai beneficiari di protezione internazionale accesso ad un alloggio, al mercato del lavoro, alle cure mediche, nonché a percorsi di formazione professionale e linguistica. Tale precarietà sistemica sarebbe stata riconosciuta anche dal TAF, nelle già summenzionate sentenze di riferimento. In aggiunta, la SEM non avrebbe operato un esame concreto ed individualizzato sull'effettiva e concreta possibilità per gli interessati di usufruire di un sostegno, di un alloggio e di cure mediche adeguate in Grecia. I ricorrenti non disporrebbero inoltre di un numero di previdenza sociale greco (AMKA) ed avrebbero difficoltà ad attivarlo in quanto sprovvisti di residenza e di contratto di lavoro o certificato di "ricerca lavoro". Pertanto, essi si ritroverebbero in una situazione di rischio reale e concreto di non poter avere accesso alle cure mediche necessarie. Da ultimo, il nucleo familiare sarebbe composto da persone vulnerabili, in quanto - oltre ai tre figli minorenni, dei quali solo la ricorrente 4 avrebbe avuto accesso alle scuole - la madre (ricorrente 2) presenterebbe affezioni di particolare complessità e rilevanza che non potrebbero essere adeguatamente curate in Grecia. Pertanto, considerata l'impossibilità di costruirsi un'esistenza dignitosa in caso di rinvio, questo sarebbe da considerarsi inammissibile ed inesigibile.</w:t>
      </w:r>
    </w:p>
    <w:p>
      <w:r>
        <w:rPr>
          <w:b/>
        </w:rPr>
        <w:t>E. 5.1</w:t>
      </w:r>
    </w:p>
    <w:p>
      <w:r>
        <w:t>Nel gravame viene anzitutto censurato un accertamento inesatto ed incompleto dei fatti giuridicamente rilevanti, nella misura in cui la SEM non avrebbe operato un esame concreto ed individualizzato sull'effettiva e concreta possibilità per il nucleo familiare di usufruire di un sostegno, di un alloggio e di cure mediche adeguate in Grecia.</w:t>
      </w:r>
    </w:p>
    <w:p>
      <w:r>
        <w:rPr>
          <w:b/>
        </w:rPr>
        <w:t>E. 5.2</w:t>
      </w:r>
    </w:p>
    <w:p>
      <w:r>
        <w:t>Tale censura formale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5.3</w:t>
      </w:r>
    </w:p>
    <w:p>
      <w:r>
        <w:t>Nel caso concreto, il Tribunale osserva anzitutto che la SEM ha raccolto le informazioni necessarie per emettere la propria decisione, segnatamente acquisendo tutti gli elementi relativi alla situazione dei ricorrenti ed in particolare la documentazione relativa agli esami ed accertamenti medici riguardanti la ricorrente 2 (cfr. atti TAF n. 50, 58-64). Infatti, sulla base delle diagnosi emerse - come si vedrà in seguito (cfr. infra, consid. 6.3.4) - la situazione clinica di quest'ultima non è risultata essere di particolare gravità, motivo per cui si ritiene che l'autorità inferiore abbia accertato i fatti rilevanti della presente fattispecie in maniera esatta e completa. Per quanto attiene alle restanti censure sollevate, la SEM - considerato anche il breve periodo di tempo trascorso dai ricorrenti su suolo greco - non poteva procedere ad un'analisi più dettagliata delle condizioni del nucleo familiare in Grecia, posto che le sentenze di riferimento citate non impongono a priori tale tipo di valutazione.</w:t>
      </w:r>
    </w:p>
    <w:p>
      <w:r>
        <w:rPr>
          <w:b/>
        </w:rPr>
        <w:t>E. 5.4</w:t>
      </w:r>
    </w:p>
    <w:p>
      <w:r>
        <w:t>In definitiva, la richiesta di giudizio tendente alla restituzione degli atti alla SEM per il completamento dell'istruzione va respinta poiché infondata.</w:t>
      </w:r>
    </w:p>
    <w:p>
      <w:r>
        <w:rPr>
          <w:b/>
        </w:rPr>
        <w:t>E. 6.1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6.2.1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CAT.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6.2.2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CAT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E-3431/2021 consid. 9 e 11.2 confermata a più riprese, cfr. sentenze del TAF D-6873/2024 del 25 novembre 2024 consid. 8.2.1; D-4625/2024 del 20 agosto 2024 consid. 6.2.3.2). Il Tribunale ha recentemente ribadito tale conclusione nella sentenza D-2590/2025 dell'11 settembre 2025 [sentenza di riferimento], dopo aver svolto un'analisi aggiornata e approfondita della situazione dei beneficiari di protezione internazionale in Grecia, basata su una pluralità di fonti recenti, affidabili e pertinenti (cfr. consid. 8 e 9). In particolare, per le famiglie vulnerabili con bambini, il Tribunale ha stabilito che l'esecuzione dell'allontanamento deve essere considerata inammissibile, anche in presenza di elementi favorevoli alla stessa, qualora i membri della famiglia non siano riusciti a costruirsi un'esistenza dignitosa in Grecia. In tale contesto, le famiglie ivi titolari della protezione internazionale devono rendere verosimile di aver compiuto sforzi concreti per integrarsi nella società di accoglienza - segnatamente mediante la ricerca attiva di un alloggio e di un'attività lavorativa, la frequentazione di corsi di lingua, il ricorso ai servizi e alle prestazioni sociali disponibili nonché l'iscrizione dei figli a scuola - e di aver esaurito tutte le possibilità di aiuto loro offerte da parte delle autorità, dei servizi sociali e delle organizzazioni caritatevoli (cfr. consid. 9.8).</w:t>
      </w:r>
    </w:p>
    <w:p>
      <w:r>
        <w:rPr>
          <w:b/>
        </w:rPr>
        <w:t>E. 6.2.3.1</w:t>
      </w:r>
    </w:p>
    <w:p>
      <w:r>
        <w:t>Nel caso concreto, si osserva anzitutto che i ricorrenti verrebbero rinviati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CAT.</w:t>
      </w:r>
    </w:p>
    <w:p>
      <w:r>
        <w:rPr>
          <w:b/>
        </w:rPr>
        <w:t>E. 6.2.3.2</w:t>
      </w:r>
    </w:p>
    <w:p>
      <w:r>
        <w:t>Le censure proposte nel gravame non sono in grado di sovvertire la giurisprudenza di riferimento succitata (cfr. supra, consid. 6.2.2). In Grecia, i ricorrenti hanno infatti ottenuto la protezione internazionale a fronte della loro qualità di rifugiati. Essi possono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Gli interessati potranno quindi rivolgersi alle competenti autorità greche per far valere i diritti che spettano loro. Peraltro, dagli atti di causa non risulta che essi abbiano richiesto il sostegno delle autorità elleniche, né che tale supporto sia stato loro negato o che siano state loro rifiutate le condizioni minime di vita loro spettanti (cfr. infra, consid. 6.3.3). Si osserva altresì che, in caso di violazione dei diritti sanciti dalla CEDU, le persone interessate possono poi adire i tribunali greci e, in ultima istanza, la Corte EDU (art. 34 CEDU). Infine, il trasferimento dei ricorrenti in Grecia non risulta nemmeno essere contrario all'interesse superiore del fanciullo sancito dall'art. 3 della Convenzione sui diritti del fanciullo (CDF; RS 0.107) (cfr. infra consid. 6.3; cfr. in merito anche la sentenza del TAF E-4497/2025 del 2 ottobre 2025 consid. 6.3.3.3).</w:t>
      </w:r>
    </w:p>
    <w:p>
      <w:r>
        <w:rPr>
          <w:b/>
        </w:rPr>
        <w:t>E. 6.2.3.3</w:t>
      </w:r>
    </w:p>
    <w:p>
      <w:r>
        <w:t>In esito, non si può ammettere che gli interessati saranno confrontati con una situazione di emergenza esistenziale oppure esposti a trattamenti vietati dalle norme di diritto internazionale. L'esecuzione dell'allontanamento risulta quindi ammissibile.</w:t>
      </w:r>
    </w:p>
    <w:p>
      <w:r>
        <w:rPr>
          <w:b/>
        </w:rPr>
        <w:t>E. 6.3.1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6.3.2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consid. 9).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considerarsi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non è stata modificata dalla sentenza D-2590/2025 succitata,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 Inoltre, nella medesima sentenza, il Tribunale ha proceduto ad un'analisi aggiornata della situazione in Grecia, rilevando che, nonostante le difficoltà persistenti (in particolare per quanto riguarda l'accesso all'alloggio), il rinvio di famiglie con figli è esigibile segnatamente quando queste vi hanno soggiornato soltanto per un periodo molto breve senza dimostrare di aver compiuto passi concreti per integrarsi e costruirsi un'esistenza sul posto (cfr. consid. 9.8).</w:t>
      </w:r>
    </w:p>
    <w:p>
      <w:r>
        <w:rPr>
          <w:b/>
        </w:rPr>
        <w:t>E. 6.3.3</w:t>
      </w:r>
    </w:p>
    <w:p>
      <w:r>
        <w:t>In casu, i ricorrenti non hanno fornito elementi concreti a dimostrazione del fatto che la Grecia non garantirebbe loro le prestazioni assistenziali a cui hanno diritto, né avrebbero compiuto gli sforzi necessari per richiedere gli stessi o integrarsi nella società ospitante. Invero, dopo aver ricevuto la documentazione atta a regolarizzarne il soggiorno in Grecia, gli stessi vi hanno trascorso solo pochi giorni (cfr. atti SEM n. 52, D7 e D13; n. 53, D8 e D10; n. 54, D7 e D10; n. 55, D12). Durante poco più di un mese di soggiorno in Grecia e nel periodo antecedente l'arrivo in Svizzera - secondo quanto da loro stessi ammesso (cfr. atto SEM n. 52, D19; n. 53, D18; n. 55, D18) - non si sarebbero minimamente prodigati al fine di ottenere sostegno da parte delle autorità greche, terzi o ONG presenti in loco. Non vi sono inoltre dubbi sul fatto che gli interessati si siano immediatamente organizzati per proseguire il loro viaggio verso la Svizzera, abbandonando il Paese che ha loro offerto protezione internazionale in ragione del loro status di rifugiati. Per quanto attiene allo stato psico-fisico dei ricorrenti, gli stessi hanno dichiarato di trovarsi in buone condizioni di salute, eccezion fatta per la ricorrente 2 (cfr. atti SEM n. 52, D4; n. 53, D4 e D5; n. 54, D4; n. 55, D4). Quest'ultima è stata visitata una prima volta il 19 settembre 2025 e le sono stati diagnosticati un disturbo da adattamento PTSD con stato depressivo ed una cefalea occipitale di origine verosimilmente tensiva; è stato inoltre rilevato un nodulo retro-areolare al seno destro (cfr. atto SEM n. 50). In seguito, ella si è sottoposta a consulti psichiatrici e controlli di varia natura (cfr. atti SEM n. 58-64), i quali hanno in ultimo evidenziato un netto miglioramento dello stato psichiatrico - tanto da interrompere il seguito presso i Servizi psico-sociali (cfr. atto SEM n. 63) - ed un'adenosi con iperplasia pseudoangiomatosa (una condizione benigna), da tenere sotto controllo con monitoraggi ecografici semestrali, per quanto concerne il nodulo rilevato nel seno destro (cfr. atto SEM n. 64). Ciò posto, pur non volendo minimizzare i problemi di salute surriferiti, non si evincono indicatori quanto all'esistenza, finanche potenziale, di affezioni suscettibili d'iscriversi nella restrittiva giurisprudenza succitata. Infatti, la Grecia dispone di strutture mediche sufficienti, in grado di garantire i trattamenti necessari in relazione allo stato fisico e psicologico dell'interessata, ai quali avrà accesso alle stesse condizioni previste per i cittadini greci (artt. 2 lett. b e lett. g cum 30 par. 1 della direttiva qualificazione; cfr. sentenza E-3427/2021 e E-3431/2021 consid. 8-9.10; ex pluris sentenze del TAF D-2685/2024 del 10 maggio 2024 consid. 7.4.4 e D-1522/2024 del 14 marzo 2024 consid. 11.2.3). Nel caso specifico della ricorrente 2, si rileva che non emergono elementi indicativi di una condizione clinica grave o urgente. Qualora dovesse essere necessaria una presa a carico psichiatrica questa potrà avvenire in Grecia, così come ogni ulteriore accertamento ecografico in relazione al nodulo presente nel seno destro. Lo stato valetudinario dei ricorrenti non è quindi suscettibile, dal profilo della sua gravità, di porre concretamente e seriamente in pericolo la loro vita o la loro salute a breve termine in caso di un ritorno in Grecia; rispettivamente di considerare in particolare la ricorrente 2 come persona vulnerabile. Dagli atti di causa non risulta, inoltre, che la stessa sia indifesa a tal punto da non essere in grado di far valere autonomamente i diritti che le spettano, rischiando di ritrovarsi in una grave situazione di necessità o indigenza estrema; e ciò anche in virtù del fatto che sarà accompagnata dal marito e dai figli. La presenza delle problematiche di salute surriferite non è dunque sufficiente per ammettere un grave profilo di estrema vulnerabilità ai sensi della giurisprudenza succitata (cfr. ex pluris sentenze del TAF E-7830/2025 del 21 ottobre 2025 consid. 5.7; D-2206/2025 del 23 maggio 2025 consid. 4.2.3; D-1142/2025 del 18 marzo 2025 consid. 8.2 e 8.4.2).</w:t>
      </w:r>
    </w:p>
    <w:p>
      <w:r>
        <w:rPr>
          <w:b/>
        </w:rPr>
        <w:t>E. 6.3.4</w:t>
      </w:r>
    </w:p>
    <w:p>
      <w:r>
        <w:t>Per queste ragioni, l'esecuzione dell'allontanamento si rivela ragionevolmente esigibile (art. 83 cpv. 4 LStrI in relazione all'art. 44 LAsi).</w:t>
      </w:r>
    </w:p>
    <w:p>
      <w:r>
        <w:rPr>
          <w:b/>
        </w:rPr>
        <w:t>E. 6.4</w:t>
      </w:r>
    </w:p>
    <w:p>
      <w:r>
        <w:t>Non risultano infine impedimenti dal profilo della possibilità dell'esecuzione dell'allontanamento (artt. 44 LAsi e 83 cpv. 2 LStr), ritenuto che le autorità elleniche hanno accettato la riammissione degli insorgenti sul proprio territorio.</w:t>
      </w:r>
    </w:p>
    <w:p>
      <w:r>
        <w:rPr>
          <w:b/>
        </w:rPr>
        <w:t>E. 6.5</w:t>
      </w:r>
    </w:p>
    <w:p>
      <w:r>
        <w:t>In esito, la richiesta di giudizio tendente alla concessione dell'ammissione provvisoria in Svizzera va respinta poiché infondata.</w:t>
      </w:r>
    </w:p>
    <w:p>
      <w:r>
        <w:rPr>
          <w:b/>
        </w:rPr>
        <w:t>E. 6.6</w:t>
      </w:r>
    </w:p>
    <w:p>
      <w:r>
        <w:t>Per il resto, si rinvia ai corretti accertamenti ed alle motivazioni contenute nella decisione impugnata, alla quale può essere prestata adesione (art. 109 cpv. 3 LTF cum art. 4 PA).</w:t>
      </w:r>
    </w:p>
    <w:p>
      <w:r>
        <w:rPr>
          <w:b/>
        </w:rPr>
        <w:t>E. 7</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8.1</w:t>
      </w:r>
    </w:p>
    <w:p>
      <w:r>
        <w:t>Avendo il Tribunale statuito nel merito del gravame, la domanda procedurale tendente all'esenzione dal versamento di un anticipo equivalente alle presunte spese processuali è divenuta senza oggetto.</w:t>
      </w:r>
    </w:p>
    <w:p>
      <w:r>
        <w:rPr>
          <w:b/>
        </w:rPr>
        <w:t>E. 8.2</w:t>
      </w:r>
    </w:p>
    <w:p>
      <w:r>
        <w:t>Poiché la richiesta di giudizio era sprovvista di probabilità di esito favorevole, va respinta la domanda di assistenza giudiziaria (art. 65 cpv. 1 PA).</w:t>
      </w:r>
    </w:p>
    <w:p>
      <w:r>
        <w:rPr>
          <w:b/>
        </w:rPr>
        <w:t>E. 8.3</w:t>
      </w:r>
    </w:p>
    <w:p>
      <w:r>
        <w:t>Visto l'esito della vertenza, le spese processuali di CHF 1'000.- sono quindi poste a carico dei ricorrenti soccombenti (art. 63 cpv. 1 e 5 PA nonché artt. 1-3 del Regolamento sulle tasse e sulle spese ripetibili nelle cause dinanzi al Tribunale amministrativo federale del 21 febbraio 2008 [TS-TAF, RS 173.320.2]).</w:t>
      </w:r>
    </w:p>
    <w:p>
      <w:r>
        <w:rPr>
          <w:b/>
        </w:rPr>
        <w:t>E. 9</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