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D-911/2021 vom 22. Februar 2021</w:t>
      </w:r>
    </w:p>
    <w:p>
      <w:r>
        <w:t>Bundesverwaltungsgericht, 2021-02-22, DE</w:t>
      </w:r>
    </w:p>
    <w:p>
      <w:r>
        <w:rPr>
          <w:b/>
        </w:rPr>
        <w:t xml:space="preserve">Quelle: </w:t>
      </w:r>
      <w:r>
        <w:t>https://mcp.opencaselaw.ch/entscheid/bvger_D-911_2021_d20210222</w:t>
      </w:r>
    </w:p>
    <w:p>
      <w:r>
        <w:t>FR: TAF D-911/2021 du 22 février 2021</w:t>
      </w:r>
    </w:p>
    <w:p>
      <w:r>
        <w:t>IT: TAF D-911/2021 del 22 febbraio 2021</w:t>
      </w:r>
    </w:p>
    <w:p>
      <w:pPr>
        <w:pStyle w:val="Heading2"/>
      </w:pPr>
      <w:r>
        <w:t>Regeste</w:t>
      </w:r>
    </w:p>
    <w:p>
      <w:r>
        <w:t>Nichteintreten auf Asylgesuch (sicherer Drittstaat 31a I a,c,d,e) und Wegweisung | Nichteintreten auf Asylgesuch (sicherer Drittstaat 31a I a,c,d,e) und Wegweisung; Verfügung des SEM vom 22.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Beschwerdeführerin hat am Verfahren vor der Vorinstanz teilge- nommen, ist mit ihrem Kind durch die angefochtene Verfügung besonders berührt und hat ein schutzwürdiges Interesse an deren Aufhebung bezie- hungsweise Änderung. Sie ist daher zur Einreichung der Beschwerde legi- timiert (Art. 105 AsylG i.V.m. Art. 37 VGG und Art. 48 Abs. 1 VwVG). Auf die frist- und formgerecht eingereichte Beschwerde (Art. 108 Abs. 3 AsylG; Art. 105 AsylG i.V.m. Art. 37 VGG und Art. 52 Abs. 1 VwVG) ist bis auf den Antrag, der Beschwerde sei die aufschiebende Wirkung zu erteilten,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D-911/2021 Seite 6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 angefochtene Verfügung insoweit ohne Ein- schränkung prüft.</w:t>
      </w:r>
    </w:p>
    <w:p>
      <w:r>
        <w:rPr>
          <w:b/>
        </w:rPr>
        <w:t>E. 4.1</w:t>
      </w:r>
    </w:p>
    <w:p>
      <w:r>
        <w:t>In der Beschwerde wird gerügt, das SEM hätte angesichts der bekann- ten Defizite des griechischen Asylwesens die konkrete Situation der Be- schwerdeführerin näher untersuchen müssen. Nach der Rechtsprechung des Bundesverwaltungsgerichts sei bei konkreten Anhaltspunkten ein über den Minimalstandard eines üblichen Dublin-Gespräches hinausgehendes rechtliches Gehör zu gewähren, um die Gelegenheit zu geben, die Sicher- heitsvermutung umzustossen (vgl. Urteil des BVGer E-3841/2019 E. 2.5). Dieses rechtliche Gehör sei der Beschwerdeführerin im Dublin-Gespräch am 21. Dezember 2020 gewährt worden und sie habe detailreich geschil- dert, in welchen prekären Zuständen sie habe leben müssen. Das SEM habe diesbezüglich jedoch keine weiteren Abklärungen getroffen. Es ver- letze damit ihre Untersuchungs- und Begründungspflicht, indem sie keine fallspezifische Analyse der gegenwärtigen Situation unternommen habe, obwohl die Beschwerdeführerin eine vulnerable Person sei. Im Asylent- scheid werde lediglich darauf verwiesen, dass Griechenland verpflichtet sei, Personen mit Schutzstatus dieselben Rechte zu gewähren wie griechi- schen Staatsbürgern. Sofern dies nicht geschehe, müsse die Beschwerde- führerin den Rechtsweg beschreiten. Da sie dies bisher nicht getan habe, sei es ihr nicht gelungen, die Regelvermutung, dass Griechenland seinen völkerrechtlichen Verpflichtungen nachkommt, umzustossen. Die diesbe- züglich im Entscheid zitierten Urteile des Bundesverwaltungsgerichts wür- den die Frage betreffen, ob Griechenland generell gewillt sei, seine völker- rechtlichen Verpflichtungen einzuhalten. Darauf komme es vorliegend je- doch nicht an. Im Fall der Beschwerdeführerin seien diese Verpflichtungen konkret nicht eingehalten worden.</w:t>
      </w:r>
    </w:p>
    <w:p>
      <w:r>
        <w:rPr>
          <w:b/>
        </w:rPr>
        <w:t>E. 4.2</w:t>
      </w:r>
    </w:p>
    <w:p>
      <w:r>
        <w:t>Angesichts der folgenden Erwägungen im Zusammenhang mit dem Wegweisungsvollzug und der Gutheissung der Beschwerde betreffend An- ordnung des Wegweisungsvollzugs erübrigt es sich auf den Rückwei- sungsantrag weiter einzugehen.</w:t>
      </w:r>
    </w:p>
    <w:p>
      <w:r>
        <w:t>D-911/2021 Seite 7</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Den Akten ist zu entnehmen, dass sich die Beschwerdeführerin mit ih- rem Kind vor der Einreise in die Schweiz in Griechenland aufgehalten hat, sie dort am 3. April 2019 als Flüchtlinge anerkannt worden sind und über einen bis zum 24. Juni 2022 gültigen griechischen Aufenthaltstitel verfü- gen. Griechenland ist ein verfolgungssicherer Drittstaat im Sinne von Art. 6a Abs. 2 Bst. b AsylG (vgl. Beschluss des Bundesrates vom 14. De- zember 2007) und die griechischen Behörden haben der Rückübernahme der Beschwerdeführerin und ihrer Tochter am 2. Dezember 2020 zuge- 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die Beschwerdeführerin und ihre Tochter in Griechenland über einen Schutzstatus verfügen, ist unbestritten. Das SEM ist demnach in Anwendung von Art. 31a Abs. 1 Bst. a AsylG zu Recht auf die Asylgesuche der Beschwerdeführerin und ihrer Tochter nicht eingetreten.</w:t>
      </w:r>
    </w:p>
    <w:p>
      <w:r>
        <w:rPr>
          <w:b/>
        </w:rPr>
        <w:t>E. 6.1</w:t>
      </w:r>
    </w:p>
    <w:p>
      <w:r>
        <w:t>Lehnt das SEM das Asylgesuch ab oder tritt es darauf nicht ein, so verfügt es gemäss Art. 44 AsylG in der Regel die Wegweisung aus der Schweiz und ordnet den Vollzug an; es berücksichtigt dabei den Grundsatz der Einheit der Familie. Im Übrigen finden für die Anordnung des Vollzugs der Wegweisung die Artikel 83 und 84 AIG (SR 142.20) Anwendung.</w:t>
      </w:r>
    </w:p>
    <w:p>
      <w:r>
        <w:rPr>
          <w:b/>
        </w:rPr>
        <w:t>E. 6.2</w:t>
      </w:r>
    </w:p>
    <w:p>
      <w:r>
        <w:t>Die Beschwerdeführerin und ihr Kind verfügen weder über eine auslän- derrechtliche Aufenthaltsbewilligung noch über einen Anspruch auf Ertei- lung einer solchen. Das SEM hat die Wegweisung demnach zu Recht an- geordnet (vgl. BVGE 2013/37 E. 4.4; 2009/50 E. 9, je m.w.H.).</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Ist der Vollzug der Wegweisung nicht zulässig, nicht zumutbar oder nicht möglich, so regelt das SEM das Anwesenheitsverhältnis nach den</w:t>
      </w:r>
    </w:p>
    <w:p>
      <w:r>
        <w:t>D-911/2021 Seite 8 gesetzlichen Bestimmungen über die vorläufige Aufnahme (Art. 44 AsylG; Art. 83 Abs. 1 AIG).</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 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w:t>
      </w:r>
    </w:p>
    <w:p>
      <w:r>
        <w:rPr>
          <w:b/>
        </w:rPr>
        <w:t>E. 7.3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7.4</w:t>
      </w:r>
    </w:p>
    <w:p>
      <w:r>
        <w:t>Beim Geltendmachen von Wegweisungsvollzugshindernissen gilt ge- mäss Praxis des Bundesverwaltungsgerichts der gleiche Beweisstandard</w:t>
      </w:r>
    </w:p>
    <w:p>
      <w:r>
        <w:t>D-911/2021 Seite 9 wie bei der Prüfung der Flüchtlingseigenschaft; das heisst, sie sind zu be- weisen, wenn der strikte Beweis möglich ist, und andernfalls wenigstens glaubhaft zu machen (vgl. BVGE 2011/24 E. 10.2 m.w.H.).</w:t>
      </w:r>
    </w:p>
    <w:p>
      <w:r>
        <w:rPr>
          <w:b/>
        </w:rPr>
        <w:t>E. 8.1</w:t>
      </w:r>
    </w:p>
    <w:p>
      <w:r>
        <w:t>Das SEM führte hinsichtlich des Wegweisungsvollzugs aus, dass das Refoulement-Gebot bezüglich des Heimatstaates nicht zu prüfen sei, da die Beschwerdeführerin und ihre Tochter in einen Drittstaat reisen könnten, in dem sie Schutz vor Rückschiebung im Sinne von Art. 5 Abs. 1 AsylG fänden. Weder die in Griechenland herrschende Situation noch andere Gründe sprächen gegen die Zumutbarkeit der Wegweisung in diesen Staat. Auch unter der Berücksichtigung ihrer Situation als alleinerziehende Mutter mit einem Kind im Vorschulalter sei bezüglich der von ihr geltend gemach- ten fehlenden Unterstützung durch die griechischen Behörden festzuhal- ten, dass Griechenland durch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 bunden sei, Personen mit Schutzstatus dieselben Rechte zu gewähren wie griechischen Staatsbürgern bezüglich des Zugangs zum Wohnungs- und Arbeitsmarkt oder Sozialversicherungen. Die in Griechenland schwierigen ökonomischen Lebensbedingungen sowie die herrschende Wohnungsnot würden die ganze Bevölkerung treffen und vermöchten die Zumutbarkeit des Vollzugs der Wegweisung nach Griechenland nicht zu widerlegen. Es liege zudem nicht an den Schweizer Behörden, sicherzustellen, dass Per- sonen mit Schutzstatus in Griechenland, sobald sie dorthin überstellt wer- den, über ausreichende Lebensgrundlagen verfügen. Sollte Griechenland seinen Verpflichtungen hinsichtlich der Fürsorgeleistungen ihr und der Tochter gegenüber nicht nachkommen, sei es ihr unbenommen, ihre Rechte bei den griechischen Behörden gerichtlich geltend zu machen. Wie von der Rechtsvertretung eingefordert, das SEM habe darzulegen, wie sie diese Regelvermutung umstossen könne, weise das SEM die Beschwer- deführerin noch einmal auf den in Griechenland möglichen Rechtsweg hin, welcher auch mit dem neu in Kraft getretenen griechischen Asylgesetz wei- terhin möglich sei. Aus ihren an der Befragung gemachten Aussagen und auch der Stellungnahme zum Entscheidentwurf ergäben sich keine Hin- weise darauf, dass sie diesen Weg beschritten und ausgeschöpft habe, um</w:t>
      </w:r>
    </w:p>
    <w:p>
      <w:r>
        <w:t>D-911/2021 Seite 10 nachzuweisen, dass Griechenland den völkerrechtlichen Verpflichtungen nicht nachkomme und systematische Verletzungen der Qualifikationsricht- linie vorliegen würden. Damit habe sich auch das Bundesverwaltungsge- richt in seiner neueren Rechtsprechung auseinandergesetzt (vgl. Urteil des BVGer E-2508/2020 E. 6.1). Des Weiteren weise das SEM die Beschwerdeführerin auf das neu einge- führte HELIOS-Programm (Hellenic Integration Support for Beneficiaries of International Protection) hin, auf welchem gestützt es auch ihr und ihrer Tochter möglich sei, Unterstützung für die Integration von ihr als Personen mit Schutzstatus zu erhalten, unter anderem betreffend die von ihr gelten gemachten Schwierigkeiten bei der Wohnungs- und Arbeitssuche und den Sprachbarrieren. Schliesslich gehe aus der Zustimmung der griechischen Behörden betreffend ihre Rückübernahme vom 2. Dezember 2020 hervor, dass sie und ihre Tochter über eine aktuell gültige Aufenthaltsbewilligung, gültig vom 5. Juni 2019 bis zum 24. Juni 2022, verfügen würden. Es sei ihr unbenommen, nach Ablauf der Aufenthaltsbewilligung eine Verlängerung des Aufenthaltstitels bei den griechischen Behörden gemäss der nationa- len Regelungen und Gesetze zu beantragen, womit ihr auch weiterhin der Zugang zu den oben genannten Leistungen offenstehe. Auch das Kindeswohl stelle im vorliegenden Fall kein Vollzugshindernis dar. Griechenland sei Signatarstaat der Übereinkommen über die Rechte des Kindes (KRK, SR 0.107) und es bestünden keine Hinweise darauf, dass sich Griechenland nicht an seine völkerrechtlichen Pflichten halte. Dies stütze das Bundesverwaltungsgericht unter anderem in seinen Urtei- len E-2508/2020 (Familie mit Kindern); D-2160/2020 (Mutter mit Kleinkin- dern); E-2113/2020 (Familie mit Kleinkind). Des Weiteren habe sie im rechtlichen Gehör gesundheitliche Beeinträchti- gungen ihrer Tochter angeführt. Sie huste ständig und sei deshalb schon mehrmals untersucht worden. Ihre Tochter sei aber noch nicht geheilt. Hierzu sei festzuhalten, dass Griechenland durch die bereits oben er- wähnte Qualifikationsrichtlinie auch dazu verpflichtet sei, Personen mit Schutzstatus dieselben Rechte einzuräumen wie griechischen Staatsbür- gern bezüglich des Zugangs zu medizinischer Versorgung. Es lägen keine Hinweise vor, wonach Griechenland ihr eine medizinische Behandlung ver- weigert habe oder zukünftig verweigern würde. Vielmehr habe sie mit ihren Aussagen bestätigt, dass sie in Griechenland Zugang zu den Gesundheits- einrichtungen gehabt habe und ihre Tochter mit Sauerstoff behandelt wor-</w:t>
      </w:r>
    </w:p>
    <w:p>
      <w:r>
        <w:t>D-911/2021 Seite 11 den sei. Sollte Griechenland seinen Verpflichtungen hinsichtlich der Für- sorgeleistungen ihr gegenüber nicht nachkommen, sei es ihr unbenom- men, auch hier ihre Rechte bei den griechischen Behörden gerichtlich gel- tend zu machen. Aus der Mitteilung der Pflege in der ihr zugewiesenen Unterkunft im BAZ C._______ vom 16. Februar 2021 gehe hervor, dass die Beschwerdefüh- rerin wegen Karies an den Zähnen und leichten Erkältungssymptomen bei der Pflege vorstellig gewesen sei und zahnmedizinisch sowie medikamen- tös behandelt worden sei. Darüber hinaus habe sie eine Polio-Impfung er- halten. Ihre Tochter sei häufig verschnupft und habe leichten Husten, wirke sonst jedoch aufgeweckt und in einem guten Allgemeinzustand. Ihre Toch- ter sei medikamentös behandelt worden und seit dem 11. Februar 2021 sei kein Husten mehr bei ihr festzustellen. Somit seien der Gesundheitszu- stand von ihr und der Tochter der Pflege soweit bekannt, dass allfällig not- wendige weiterführende Behandlungsmassnahmen sofort in die Wege ge- leitet werden könnten. Aus den vorliegenden Akten ergäben sich keine Hinweise auf lebensbe- drohliche physische oder psychische gesundheitliche Beeinträchtigungen ihrer Person und ihrer Tochter, sodass bei einer Überstellung nach Grie- chenland auf eine gesundheitliche Gefährdung zu schliessen wäre, welche die Rückführung – auch unter der Berücksichtigung einer allfälligen Verlet- zung von Art. 3 EMRK – als nicht zulässig oder zumutbar erscheinen las- sen könnten. Der Vollzug nach Griechenland sei zulässig und zumutbar.</w:t>
      </w:r>
    </w:p>
    <w:p>
      <w:r>
        <w:rPr>
          <w:b/>
        </w:rPr>
        <w:t>E. 8.2</w:t>
      </w:r>
    </w:p>
    <w:p>
      <w:r>
        <w:t>In der Beschwerde wird demgegenüber geltend gemacht, dem neuen Gesetz 4674/2020 zufolge verlören Flüchtlinge mit subsidiärem Schutzsta- tus 30 Tage nach Erhalt des Schutzstatus ihr Recht auf Unterkunft, Sach- und Geldleistungen. Diese neue Gesetzeslage habe mittlerweile eine Aus- nahmesituation ausgelöst, wie zahlreiche Organisationen vor Ort berichten würden. Gemäss einem Bericht von UNHCR vom 2. Juni 2020 hätten bis zum 1. Juni 2020 bereits 9000 Personen aus den Unterkünften des ESTIA ll-Programmes austreten müssen. Unter den Entlassenen befänden sich auch zahlreiche vulnerable Personen, unter anderem alleinerziehende El- tern und Kinder, welche direkt in die Armut und Obdachlosigkeit geführt würden (vgl. UNHCR: Greece must ensure safety net and integration op- portunities for refugees, UNHCR vom 2.6.2020 https://www.ecoi.net/de/do- kument/2030743.html). Diese Ausnahmesituation sei durch den Ausbruch des Coronavirus verschärft worden, welcher das griechische Asylsystem vollends paralysiere. Da das Gesundheitssystem stark überlastet sei,</w:t>
      </w:r>
    </w:p>
    <w:p>
      <w:r>
        <w:t>D-911/2021 Seite 12 könne zurzeit generell keine medizinische Behandlung garantiert werden. Dies betreffe insbesondere Personen, die nur einen eingeschränkten Zu- gang zu medizinischer Versorgung hätten, wie Personen mit Schutzstatus (vgl. «Access to health is a luxury for stranded refugees in Greece» vom 31.03.2020). Die Beschwerdeführerin habe ein (…)jähriges Kind ohne Vater. Sie sei auf sich allein gestellt bei der Betreuung und Versorgung dieses Kleinkindes. Die Beschwerdeführerin sei aufgrund ihrer Erlebnisse in Äthiopien, insbe- sondere der Vergewaltigung und der daraus hervorgegangenen Tochter eine äusserst vulnerable Person. Die aktuelle Situation in Griechenland könne der Vulnerabilität der Beschwerdeführerin nicht gerecht werden. Ins- besondere seit der genannten Gesetzesänderung entfalle ihr Anspruch auf jegliche finanzielle Unterstützung, Unterkunft sowie Zugang zu medizini- schen Behandlung nach kurzer Zeit. Im Falle der Beschwerdeführerin sei diese Zeit bereits abgelaufen, die Leistungen an sie seien bereits einge- stellt worden. Es sei folglich davon auszugehen, dass der Beschwerdefüh- rerin und ihrer Tochter bei einer Rückkehr nach Griechenland eine extreme materielle Notlage, eine unmenschliche beziehungsweise erniedrigende Behandlung im Sinne von Art. 3 EMRK (vgl. EGMR, M.S.S. gegen Belgien und Griechenland vom 21. Januar 2011, Nr. 30696/09) sowie eine Gefähr- dung des Kindeswohls gemäss Art. 3 KRK drohen würden, weil mit staatli- cher Unterstützung nicht zu rechnen sei. Sie habe dies bereits erlebt und anlässlich des Dublin-Gespräches aus eigener Erfahrung berichten kön- nen. Im Zusammenhang mit der Zulässigkeit des Wegweisungsvollzugs sei die drohende Kindswohlgefährdung offensichtlich. Die Beschwerdeführerin habe berichtet, unter welch prekären Zuständen ihre Tochter im Säuglings- alter habe leben müssen und dass sie daran auch schwer erkrankt sei. Wiederum nach der Asylgewährung habe der griechische Staat die Mutter mit dem Kleinkind ohne jegliche Unterstützung auf die Strasse gestellt und nehme damit die Verantwortung, die Bedürfnisse des Kleinkindes zu de- cken und das Kindswohl zu wahren, in keiner Weise wahr. Es sei damit zu rechnen, dass bei einer Rückweisung erneut die Obdachlosigkeit drohe, der Rechtsweg um Ansprüche einzufordern der Beschwerdeführerin auf- grund mangelnder Kenntnis nicht zugänglich sei und diese Umstände so- mit gravierende Auswirkungen auf das Kind haben werde. Damit verletze nicht nur Griechenland, sondern auch die Schweiz, die bewusst ein Kind in eine solch prekäre Situation zurückschicke, die Vorgabe der KRK, das Kindswohl zu achten. Diese Umstände stünden einer Zulässigkeit der</w:t>
      </w:r>
    </w:p>
    <w:p>
      <w:r>
        <w:t>D-911/2021 Seite 13 Wegweisung gemäss Art. 83 Abs. 3 AIG entgegen und würden die Regel- vermutung, dass Griechenland im vorliegenden Fall als sicherer Drittstaat gelten könne, aufheben. Die Vorinstanz berufe sich darauf, dass Personen mit Schutzstatus die glei- chen Rechte hätten wie griechische Staatsangehörige. Dies sage jedoch nichts darüber aus, ob eine staatliche Unterstützung für die Beschwerde- führerin unter den aktuellen Entwicklungen tatsächlich zugänglich sei. Eine Fallstudie von RSA/PRO ASYL im Jahr 2018 (4.1.2019, https://www.proasyl .de/wp-content/uploads/2019/01 /Case-Study-Iranian- Family-from-Switzerland-to-Greece.pdf) habe ergeben, dass diese Perso- nen tatsächlich nicht unter dem Schutz des griechischen Staates stünden. International Schutzberechtigte würden grösstenteils sich selbst überlas- sen. Sie hätten zwar im Hinblick auf Sozialhilfe dieselben Rechte wie grie- chische Staatsbürger, würden aber in der Praxis weder finanzielle Unter- stützung noch Sachleistungen erhalten. Es gehe ihnen oft schlechter als den Asylsuchenden. Rückkehrer hätten keinen gesicherten Zugang zu ei- ner Unterkunft, weil diese (mit den Asylsuchenden) überfüllt seien. Sie wür- den keine Lebensmittel und keine medizinische Behandlung erhalten. Da sie sich nicht mehr im Asylverfahren befänden, hätten sie keinen Anspruch auf Unterbringung im Asylheim, würden keine staatliche Hilfe bezüglich ei- ner anderen Unterkunft und keine finanzielle Unterstützung erhalten. Die genannte Gleichstellung zu den griechischen Staatsangehörigen existiere nur auf dem Papier. Rückkehrern drohe in Griechenland Obdachlosigkeit und Hungersnot. Dies habe die Beschwerdeführerin bereits am eigenen Leibe erlebt. Nach dem neuesten Bericht von RSA/PRO ASYL (9.12.2020, https://asylwiki.osar.ch/attachment/download/4550/latest) haben sich die Lebensbedingungen für international Schutzberechtigte in Griechenland sogar weiter verschlechtert. Der neue Kurs der im Sommer 2019 an die Macht gekommenen, konservativen griechischen Regierung ziele darauf ab, Menschen mit Schutzstatus sich selbst zu überlassen. Im April 2020 habe der zuständige Minister für Migration und Asyl, Notis Mitarakis, er- klärt, dass Personen, die einen Schutzstatus erhalten, «von diesem Zeit- punkt an für sich selbst sorgen müssen, so wie es jeder Bürger tut». Men- schen, die mit internationalem Schutz nach Griechenland abgeschoben würden, würden dort in der Obdachlosigkeit landen, in der Praxis keinen Zugang zu elementaren Leistungen erhalten und könnten auch sonst auf keine Unterstützung von staatlicher Seite hoffen – ihnen drohe innerhalb kürzester Zeit Verelendung und ein Leben unter menschenrechtswidrigen Bedingungen. Diese Untersuchungen von RSA/PRO ASYL würden die Aussagen der Beschwerdeführerin im Dublin-Gespräch bestätigen. Im Fall</w:t>
      </w:r>
    </w:p>
    <w:p>
      <w:r>
        <w:t>D-911/2021 Seite 14 der Beschwerdeführerin seien die Verpflichtungen konkret nicht eingehal- ten worden. Sie habe mit ihrer kleinen Tochter auf der Strasse leben müs- sen, obwohl sie den Flüchtlingsstatus hat. Dies seien menschenunwürdige Lebensumstände, und da die Beschwerdeführerin wie dargelegt nicht gleichzeitig ihr Kind betreuen und arbeiten könne, sei davon auszugehen, dass sie aufgrund ihrer individuellen Umstände in eine existenzielle Not- lage gerate. Insofern sei die Auffassung der Vorinstanz, die Beschwerde- führerin habe nach Verlängerung ihrer Aufenthaltsbewilligung am 24. Juni 2022 «weiterhin» Zugang zu Leistungen, unzutreffend. Wie dargelegt, habe die Beschwerdeführerin bereits seit 2019 keinen Zugang zu staatli- chen Leistungen mehr gehabt. Die Vorinstanz erwarte von der Beschwer- deführerin, dass sie nach Griechenland in eine ihr bereits bekannte, unge- wisse und desolate Situation zurückkehre und dort den Rechtsweg be- schreite. Wie dies im Einzelfall geschehen könne, werde nicht ausgeführt. Eine obdachlose Frau mit Kleinkind könne ohne finanzielle Unterstützung kein Gerichtsverfahren führen. Die Beschreitung eines Rechtsweges zur Erlangung der Befriedigung von Grundbedürfnissen sei nicht zumutbar. Die Vorinstanz setze die Beschwerdeführerin bewusst der Obdachlosigkeit aus.</w:t>
      </w:r>
    </w:p>
    <w:p>
      <w:r>
        <w:rPr>
          <w:b/>
        </w:rPr>
        <w:t>E. 8.3</w:t>
      </w:r>
    </w:p>
    <w:p>
      <w:r>
        <w:t>In der Vernehmlassung führt das SEM aus, dass sich das Bundesver- waltungsgericht bereits zum neu in Kraft getretenen griechischen Asylge- setz geäussert habe (vgl. Urteil des BVGer E-2508/2020 E. 6.1, Referenz- urteil des BVGer D-559/2020 vom 13. Februar 2020 E. 8.2). Das Bundes- verwaltungsgericht habe festgestellt, dass die neue griechische Gesetzes- lage vom März 2020 bezüglich Schutzberechtigten persönlich kein "real risk" bewirke. Die in der Beschwerdeschrift pauschal geäusserte Unterstel- lung, das SEM würde die Beschwerdeführerin und ihre Tochter bewusst in die Obdachlosigkeit schicken, könne daher nicht gehört werden. Bezüglich des Zugangs zu Sozialleistungen sei noch einmal ausdrücklich zu sagen, dass sich Personen mit Schutzstatus in Griechenland auf die Garantien in der Qualifikationsrichtlinie berufen könnten, wonach sie griechischen Bür- gerinnen und Bürgern gleichgestellt seien in Bezug auf Fürsorge, den Zu- gang zu Gerichten und den öffentlichen Schulunterricht, respektive gleich- gestellt mit anderen Ausländern und Ausländerinnen, beispielsweise in Be- zug auf Erwerbstätigkeit oder die Gewährung einer Unterkunft. Unterstüt- zungsleistungen und weitere Rechte müssten direkt bei den zuständigen Behörden eingefordert werden, falls notwendig auf dem Rechtsweg. Diese Einschätzung werde in verschiedenen Urteilen des Bundesverwaltungsge- richts gestützt (vgl. E-4617/2020; D-2160/2020; E-2113/2020 und insbe-</w:t>
      </w:r>
    </w:p>
    <w:p>
      <w:r>
        <w:t>D-911/2021 Seite 15 sondere E-2508/2020). Im Zusammenhang mit der Beendigung der UN- HCR-ESTIA-Zulagen verweise es auf das neu eingeführte HELIOS-Pro- gramm. Beim Bericht von Pro Asyl handle es sich um ein Dokument allge- meinen Charakters, welches die Beschwerdeführerin und ihre Tochter nicht persönlich betreffe. Es sei aus der Beschwerdeschrift nicht ersichtlich, ob und inwiefern der Beschwerdeführerin der Zugang zu diesem Programm tatsächlich erschwert oder gar verunmöglicht worden wäre. Der Beschwer- deführerin und ihrer Tochter seien in Griechenland am 3. April 2019 die Flüchtlingseigenschaft zuerkannt worden. Somit stünden den Beschwer- deführerinnen der Zugang zum erwähnten Programm offen. Zudem seien die Aussagen der Beschwerdeführerin zu den persönlichen und allgemei- nen Aufnahmebedingungen in Griechenland nicht belegt und eine Verlet- zung der Richtlinien nicht aufgezeigt worden. Ferner stehe der Beschwer- deführerin in Griechenland auch die Möglichkeit offen, sich bezüglich einer Unterstützung an eine der vielen im Land tätigen Nichtregierungs- und Hilfsorganisationen zu wenden. Das Kindeswohl stelle im vorliegenden Fall kein Vollzugshindernis dar. Es bestünden keine Hinweise darauf, dass sich Griechenland – als Signatarstaat der KRK – nicht an seine völkerrechtli- chen Pflichten halten würde. Diese Einschätzung werde vom Bundesver- waltungsgericht in den Urteilen E-2508/2020 (Familie mit Kindern), D-2160/2020 (Mutter mit Kleinkindern) und E-2113/2020 (Familie mit Klein- kind) gestützt.</w:t>
      </w:r>
    </w:p>
    <w:p>
      <w:r>
        <w:rPr>
          <w:b/>
        </w:rPr>
        <w:t>E. 8.4</w:t>
      </w:r>
    </w:p>
    <w:p>
      <w:r>
        <w:t>In der Replik wird im Wesentlichen geltend gemacht, die Vorinstanz zi- tiere erneut aus dem Urteil E-2508/2020 E. 6.1, wonach «nicht davon aus- zugehen» sei, dass sich Griechenland «in einen Widerspruch zu seinen völkerrechtlichen Verpflichtungen begeben wird». Das Bundesverwal- tungsgericht schliesse mit diesem Urteil jedoch nicht gänzlich aus, dass dies im konkreten Einzelfall dennoch geschehen könne. Die Sicherheits- vermutung könne im Einzelfall umgestossen werden. Dies sei im Fall der Beschwerdeführerin so geschehen: Die völkerrechtliche Verpflichtung, ihnen als anerkannte Flüchtlinge ein menschenwürdiges Leben zu ermög- lichen, sei im Falle der Beschwerdeführerin und ihrer Tochter nicht erfüllt. Insofern komme es nicht darauf an, ob die neue Gesetzeslage in Griechen- land theoretisch dazu führe, dass Personen mit Schutzstatus die ihnen zu- stehenden Rechte und Ansprüche nicht gewährt würden. Es sei allein ent- scheidend, ob dies im Falle der Beschwerdeführerin der Fall gewesen sei oder nicht. Im Falle einer Rückkehr werde sie erneut keine staatliche Hilfe erhalten. Entgegen der Auffassung der Vorinstanz habe die Beschwerde- führerin keinen Zugang zum HELIOS-Programm. Die Unterstützungsleis- tungen dieses Programmes würden nur Personen mit Steuernummer und</w:t>
      </w:r>
    </w:p>
    <w:p>
      <w:r>
        <w:t>D-911/2021 Seite 16 Bankkonto gewährt. Beides erhalte in Griechenland nur, wer einen festen Wohnsitz angeben könne. So beschreibe es das Redaktionsnetzwerk Deutschland (vgl. CEDRIC REHMAN, 20. Oktober 2020: Flüchtlinge in Athen: Ein Leben wie menschliches Treibgut [rnd.de]). Da die Beschwerdeführerin in Griechenland keine Wohnung zur Verfügung gestellt bekommen habe und auf der Strasse habe leben müssen, habe sie diese Unterstützungs- leistungen nicht in Anspruch nehmen können. Die Vorinstanz gehe auch in ihrer Vernehmlassung nicht darauf ein, welche Konsequenzen eine Weg- weisung für das Wohl der kleinen Tochter der Beschwerdeführerin hätte. Infolge der prekären Lebensumstände seien bereits gesundheitliche Prob- leme aufgetreten: Sie leide an anhaltendem Husten und Atembeschwer- den. Es sei derzeit nicht abzusehen, ob sich die anhaltenden Lungenbe- schwerden des Kindes zu einer chronischen Krankheit entwickeln würden. In jedem Fall wäre die zu erwartende Obdachlosigkeit im Falle einer Weg- weisung weder für die körperliche noch für die psychische Gesundheit ei- nes Kleinkindes zumutbar und sollte von der Vorinstanz nicht in Kauf ge- nommen werden. Zusammenfassend bleibe festzuhalten, dass im Falle ei- ner Wegweisung nach Griechenland eine Verletzung von Art. 3 Abs. 1 KRK und Art. 3 EMRK drohe. Die Beschwerdeführerin verfüge in Griechenland über keine Kontakte, die ihr bei Behördengängen oder einer Wohnungssu- che behilflich sein könnten. Aufgrund ihrer Sprachprobleme wäre es ihr un- möglich und unzumutbar, etwaige Ansprüche auf staatliche Unterstützung gerichtlich geltend zu machen. Es lägen daher genügend Anhaltspunkte dafür vor, dass die Beschwerdeführerin und ihr Kind bei einer Rückkehr nach Griechenland einer existentiellen Notlage, namentlich der Obdachlo- sigkeit, ausgesetzt wären. Die Vermutung, dass Griechenland im Falle ei- ner Rückkehr der Beschwerdeführerin seinen völkerrechtlichen Verpflich- tungen nachkommen werde, sei widerlegt.</w:t>
      </w:r>
    </w:p>
    <w:p>
      <w:r>
        <w:rPr>
          <w:b/>
        </w:rPr>
        <w:t>E. 9.1</w:t>
      </w:r>
    </w:p>
    <w:p>
      <w:r>
        <w:t>Im kürzlich ergangenen Referenzurteil E-3427/2021 und E-3431/2021 vom 28. März 2022 setzt sich das Bundesverwaltungsgericht einlässlich mit der Situation von international Schutzberechtigten in Griechenland und verschiedenen Urteilen des Gerichtshofs der Europäischen Union (EuGH) auseinander (vgl. das Referenzurteil des BVGer E-3427/2021 und E-3431/2021 vom 28. März 2022 E. 9 und E. 10). Betreffend die Zulässig- keit des Vollzugs der Wegweisung kam das Gericht zum Schluss, dass kei- nen Anlass besteht, von seiner bisherigen Rechtsprechung abzuweichen, wonach der Vollzug der Wegweisung nach Griechenland für Personen, die dort einen Schutzstatus erhalten haben, grundsätzlich zulässig ist (vgl. das Referenzurteil des BVGer D-559/2020 vom 13. Februar 2020 E. 8.2). Das</w:t>
      </w:r>
    </w:p>
    <w:p>
      <w:r>
        <w:t>D-911/2021 Seite 17 Gericht geht nicht von einer Situation aus, in der jeder Person mit Schutz- status in Griechenland eine unangemessene und erniedrigende Behand- lung im Sinne einer Verletzung von Art. 3 EMRK drohen würde. Trotz der dargelegten Schwachstellen kann nicht von einem dysfunktionalen Aufnah- mesystem gesprochen werden. Gewisse Angebote existieren in Griechen- land, die auch für Schutzberechtigte offenstehen, wenn auch die Kapazitä- ten kaum ausreichend sein dürften und Infrastrukturhilfen und Angebote bisher vor allem von internationalen Akteuren, zuvorderst der EU, dem UN- HCR und der IOM abhängen, die – in Zusammenarbeit mit der lokalen Zi- vilgesellschaft – Leistungen erbringen und finanzieren. Trotz dieser schwierigen Verhältnisse geht das Bundesverwaltungsgericht davon aus, dass schutzberechtigte Personen grundsätzlich in der Lage sind, ihre exis- tenziellen Bedürfnisse abzudecken. Auch ist davon auszugehen, dass Rückkehrenden keine menschenunwürdige Behandlung droht, weshalb für sie kein «real risk» einer völkerrechtswidrigen Behandlung besteht.</w:t>
      </w:r>
    </w:p>
    <w:p>
      <w:r>
        <w:rPr>
          <w:b/>
        </w:rPr>
        <w:t>E. 9.2</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w:t>
      </w:r>
    </w:p>
    <w:p>
      <w:r>
        <w:rPr>
          <w:b/>
        </w:rPr>
        <w:t>E. 9.3</w:t>
      </w:r>
    </w:p>
    <w:p>
      <w:r>
        <w:t>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w:t>
      </w:r>
    </w:p>
    <w:p>
      <w:r>
        <w:rPr>
          <w:b/>
        </w:rPr>
        <w:t>E. 9.3.1</w:t>
      </w:r>
    </w:p>
    <w:p>
      <w:r>
        <w:t>Ferner präzisierte das Referenzurteil, dass die Legalvermutung der Zumutbarkeit des Vollzugs der Wegweisung grundsätzlich auch für vul- nerable Personen gilt, wie zum Beispiel Schwangere oder Personen, wel- che an gesundheitlichen Problemen leiden, die nicht als schwerwiegende Erkrankung einzustufen sind.</w:t>
      </w:r>
    </w:p>
    <w:p>
      <w:r>
        <w:t>D-911/2021 Seite 18</w:t>
      </w:r>
    </w:p>
    <w:p>
      <w:r>
        <w:rPr>
          <w:b/>
        </w:rPr>
        <w:t>E. 9.3.2</w:t>
      </w:r>
    </w:p>
    <w:p>
      <w:r>
        <w:t>Eine eingehendere Prüfung ist indessen bei Familien mit Kindern (mit beiden Elternteilen oder nur einem) vorzunehmen, welche ebenfalls als vul- nerable Personen bezeichnet werden können. Für Familien mit Kindern er- achtet das Gericht den Vollzug der Wegweisung als zumutbar, falls güns- tige Voraussetzungen oder Umstände vorliegen. Günstige Voraussetzun- gen können namentlich dann gegeben sein, wenn sich die Rückkehrenden bereits längere Zeit in Griechenland aufgehalten haben, über Kenntnisse der griechischen Sprache verfügen, bereits in Griechenland berufstätig wa- ren oder auf die Unterstützung eines familiären oder sozialen Netzes zu- rückgreifen können. In jedem Fall sind im Rahmen der Abwägung sämtli- che konkreten Umstände des Einzelfalls zu berücksichtigen, wie Alter, Ge- sundheitszustand, Ausbildung, Fremdsprachenkenntnisse und Berufser- fahrung der Betroffenen, aber auch ob und inwieweit sie eigene, ihnen zu- mutbare Anstrengungen unternommen haben beziehungsweise bereits versucht haben, in Griechenland Hilfen in Anspruch zu nehmen. Allein die Tatsache, dass sich die bisherige Integration der betroffenen Personen in Griechenland als schwierig erwiesen hat, lässt den Vollzug der Wegwei- sung noch nicht als unzumutbar erscheinen. Entscheidend ist, ob die be- troffenen Personen bei einer Rückkehr trotz ihnen zumutbarer Anstrengun- gen mit überwiegender Wahrscheinlichkeit in eine existenzielle Notlage ge- raten würden, die sie nicht aus eigener Kraft abwenden könnten.</w:t>
      </w:r>
    </w:p>
    <w:p>
      <w:r>
        <w:rPr>
          <w:b/>
        </w:rPr>
        <w:t>E. 9.3.3</w:t>
      </w:r>
    </w:p>
    <w:p>
      <w:r>
        <w:t>Nicht länger aufrechterhalten werden kann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w:t>
      </w:r>
    </w:p>
    <w:p>
      <w:r>
        <w:t>D-911/2021 Seite 19 keine besonders begünstigenden Faktoren gegeben, so ist der Vollzug der Wegweisung von äusserst verletzlichen Personen als unzumutbar zu be- zeichnen (vgl. das Referenzurteil E-3427/2021 und E-3431/2021 vom 28. März 2022 E. 11).</w:t>
      </w:r>
    </w:p>
    <w:p>
      <w:r>
        <w:rPr>
          <w:b/>
        </w:rPr>
        <w:t>E. 10.1</w:t>
      </w:r>
    </w:p>
    <w:p>
      <w:r>
        <w:t>Die Aussagen der Beschwerdeführerin, welche sie anlässlich des rechtlichen Gehörs zu einem allfälligen Wegweisungsvollzug nach Grie- chenland machte, decken sich mit den Erkenntnissen des Gerichts. Auch das SEM zweifelte nicht an der Glaubhaftigkeit der Vorbringen der Be- schwerdeführerin zum Aufenthalt in Griechenland.</w:t>
      </w:r>
    </w:p>
    <w:p>
      <w:r>
        <w:rPr>
          <w:b/>
        </w:rPr>
        <w:t>E. 10.2</w:t>
      </w:r>
    </w:p>
    <w:p>
      <w:r>
        <w:t>Die Beschwerdeführerin und ihre Tochter wurden in Griechenland als Flüchtlinge anerkannt und verfügen über eine bis am 24. Juni 2022 gültige Aufenthaltsbewilligung. Zuvor hatten sie in Griechenland unter prekären Verhältnissen gelebt. Danach haben sie eineinhalb Jahre von staatlicher Unterstützung in Form eines Zimmers und einer finanziellen Unterstützung profitieren können. Die Beschwerdeführerin ist im Zusammenhang mit der Vorsprache zu ihrem Asylgesuch auch einmal medizinisch untersucht und ihre Tochter musste einmal mit Sauerstoff beatmet werden. Daraus lässt sich einerseits schliessen, dass die Beschwerdeführerin und ihre Tochter zwar Zugang zu medizinischen Einrichtungen hatten. Allerdings scheint eine einmalige Behandlung der Beschwerdeführerin angesichts der Schwangerschaft und der Geburt ihrer Tochter in Griechenland sowie der erlebten Vergewaltigung in Äthiopien, woraus die Tochter entstanden ist, unzureichend. Die Tochter litt bei der Ankunft in der Schweiz jedenfalls im- mer noch unter Atemwegserkrankungen, woraus zu schliessen ist, dass sie in Griechenland nicht ausreichend therapiert worden ist beziehungs- weise das Kleinkind weiterhin in einem gesundheitsschädigenden Umfeld hat leben müssen. Im Mai 2020, nach Inkrafttreten des neuen Gesetzes Nr. 4636/2019 am 1. März 2020, hat die Beschwerdeführerin sodann keine finanzielle Unterstützung mehr erhalten. Sie hat sich zwar zunächst unge- fähr einen Monat lang geweigert, das Zimmer zu verlassen, aber danach ist sie dazu gezwungen und auf die Strasse gestellt worden. Anschliessend hat sie als Obdachlose mit ihrem Kind in Kirchen und auf Plätzen mit an- deren Obdachlosen übernachten müssen. Der griechischen oder engli- schen Sprache nicht mächtig, ohne finanzielle Mittel und mit einem Klein- kind war es der Beschwerdeführerin nicht möglich, sich eigenständig für bessere Bedingungen einsetzen. Einen Sprachkurs konnte sie in Grie- chenland nicht besuchen und sie verfügte auch über kein Beziehungsnetz, welches ihr bei Behördengängen oder bei der Wohnungssuche behilflich</w:t>
      </w:r>
    </w:p>
    <w:p>
      <w:r>
        <w:t>D-911/2021 Seite 20 hätte sein können. Beruflich konnte sie auch deshalb nicht Fuss fassen, weil sie sich um ihre Tochter kümmern musste, die sie niemandem in Obhut hat geben können. Vor diesem Hintergrund ist davon auszugehen, dass es für die Beschwerdeführerin, welche nur Tigrinya und ein wenig Amharisch spricht, als alleinerziehende Mutter ohne Beziehungsnetz angesichts der allgemein angespannten wirtschaftliche Lage in Griechenland im Falle der Rückkehr dorthin nicht möglich sein wird, aus eigener Kraft ein Einkommen für sich zu erzielen, mit dem sie für sich und ihre Tochter die grundlegends- ten Bedürfnisse abdecken könnte. Dass eine Rückführung eines Kleinkin- des in die zu erwartende misslichen Lebensbedingungen in Griechenland auch nicht im Interesse des Kindeswohls sein kann, versteht sich von selbst. Es liegen mithin keine besonders begünstigenden Umstände vor, aufgrund derer der Vollzug der Wegweisung nach Griechenland als zumut- bar zu beurteilen wäre. Vielmehr führt die Aussicht, dass die Beschwerde- führerin mit ihrer (…)jährigen Tochter nach einer Rückkehr nach Griechen- land dort ohne umgehende Beherbergung und staatliche Unterstützung in einem für sie und insbesondere auch für ihre Tochter gesundheitsschädi- genden Umfeld leben müsste, dazu, dass im vorliegenden Einzelfall eine Rückführung nach Griechenland als unzumutbar einzustufen ist.</w:t>
      </w:r>
    </w:p>
    <w:p>
      <w:r>
        <w:rPr>
          <w:b/>
        </w:rPr>
        <w:t>E. 11</w:t>
      </w:r>
    </w:p>
    <w:p>
      <w:r>
        <w:t>Aus diesen Erwägungen ergibt sich, dass die Beschwerde gutzuheissen ist, soweit beantragt wird, es sei die Unzumutbarkeit des Wegweisungs- vollzugs festzustellen und die vorläufige Aufnahme anzuordnen. Im Übri- gen ist die Beschwerde abzuweisen, soweit auf diese einzutreten ist. Die Ziffern 3 und 4 der angefochtenen Verfügung sind aufzuheben und das SEM ist anzuweisen, die Beschwerdeführerin und ihre Tochter in der Schweiz vorläufig aufzunehmen.</w:t>
      </w:r>
    </w:p>
    <w:p>
      <w:r>
        <w:rPr>
          <w:b/>
        </w:rPr>
        <w:t>E. 12.1</w:t>
      </w:r>
    </w:p>
    <w:p>
      <w:r>
        <w:t>Bei diesem Ausgang des Verfahrens – das Bundesverwaltungsgericht geht in Konstellationen wie der vorliegenden von einem hälftigen Obsiegen aus – wären den Beschwerdeführerinnen ermässigte Verfahrenskosten aufzuerlegen (Art. 63 Abs. 1 VwVG). Da ihr Gesuch um unentgeltliche Pro- zessführung mit Zwischenverfügung vom 5. März 2021 gutgeheissen wor- den und von keiner veränderten finanziellen Lage der Beschwerdeführerin auszugehen ist, sind keine Verfahrenskosten aufzuerlegen.</w:t>
      </w:r>
    </w:p>
    <w:p>
      <w:r>
        <w:rPr>
          <w:b/>
        </w:rPr>
        <w:t>E. 12.2</w:t>
      </w:r>
    </w:p>
    <w:p>
      <w:r>
        <w:t>Da die Beschwerdeführerinnen im Beschwerdeverfahren durch die ihnen zugewiesene Rechtsvertretung vertreten waren, deren Leistungen</w:t>
      </w:r>
    </w:p>
    <w:p>
      <w:r>
        <w:t>D-911/2021 Seite 21 vom Bund entschädigt werden, ist keine (reduzierte) Parteientschädigung auszurichten. (Dispositiv nächste Seite)</w:t>
      </w:r>
    </w:p>
    <w:p>
      <w:r>
        <w:t>D-911/2021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