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D-894/2022 vom 29. April 2022</w:t>
      </w:r>
    </w:p>
    <w:p>
      <w:r>
        <w:t>Bundesverwaltungsgericht, 2022-04-29, IT</w:t>
      </w:r>
    </w:p>
    <w:p>
      <w:r>
        <w:rPr>
          <w:b/>
        </w:rPr>
        <w:t xml:space="preserve">Quelle: </w:t>
      </w:r>
      <w:r>
        <w:t>https://mcp.opencaselaw.ch/entscheid/bvger_D-894_2022</w:t>
      </w:r>
    </w:p>
    <w:p>
      <w:r>
        <w:t>FR: TAF D-894/2022 du 29 avril 2022</w:t>
      </w:r>
    </w:p>
    <w:p>
      <w:r>
        <w:t>IT: TAF D-894/2022 del 29 aprile 2022</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con l’art. 10 dell’Ordinanza sui provvedimenti nel settore dell’asilo in rela- zione al coronavirus del 1° aprile 2020 [Ordinanza Covid-19 asilo, RS 142.318]; DTAF 2020 I/1 consid. 7), contro una decisione in materia di asilo della SEM (art. 6 e 105 LAsi; art. 31-33 LTAF), è di principio ammis- sibile sotto il profilo degli art. 5, 48 cpv. 1 lett. a – c e art. 52 cpv. 1 PA. Occorre pertanto entrare nel merito del gravame.</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Preliminarmente il Tribunale osserva come, essendo il ricorrente stato po- sto al beneficio dell’ammissione provvisoria per inesigibilità dell’esecuzione dell’allontanamento nella decisione avversata del 4 febbraio 2022, e non avendo l’insorgente contestato specificatamente la pronuncia del suo al- lontanamento, oggetto del litigio in questa sede risulta pertanto essere esclusivamente la decisione riguardante il rifiuto del riconoscimento della qualità di rifugiato e della sua domanda d’asilo.</w:t>
      </w:r>
    </w:p>
    <w:p>
      <w:r>
        <w:t>D-894/2022 Pagina 5</w:t>
      </w:r>
    </w:p>
    <w:p>
      <w:r>
        <w:rPr>
          <w:b/>
        </w:rPr>
        <w:t>E. 5.1</w:t>
      </w:r>
    </w:p>
    <w:p>
      <w:r>
        <w:t>Nel suo provvedimento, l’autorità inferiore ha dapprima concluso che le dichiarazioni dell’insorgente non soddisfacessero le condizioni richieste per il riconoscimento della qualità di rifugiato ai sensi dell’art. 3 LAsi. Difatti ha ritenuto come le minacce e gli insulti che l’insorgente avrebbe ricevuto sia a causa dell’attività lavorativa della madre per (…), che per il fatto di essere di etnia hazara e di confessione sciita, non appaiano essere suffi- cientemente concreti ed intensi da aver reso impossibile, o difficile oltre i limiti del sopportabile, di condurre da parte sua un’esistenza degna di un essere umano in Afghanistan, lasciandogli quale unica soluzione, quella dell’espatrio, per sottrarsi alle persecuzioni. Inoltre, il motivo per il quale i vicini criminali avrebbero chiesto alla sua famiglia di lavorare per loro, non sarebbe legato ad uno dei motivi esposti all’art. 3 LAsi. Proseguendo nell’analisi, la SEM ha osservato come il parere sulla bozza di decisione negativa presentato dal ricorrente, non conterrebbe fatti o mezzi di prova che giustificherebbero una modifica della succitata conclusione.</w:t>
      </w:r>
    </w:p>
    <w:p>
      <w:r>
        <w:rPr>
          <w:b/>
        </w:rPr>
        <w:t>E. 5.2</w:t>
      </w:r>
    </w:p>
    <w:p>
      <w:r>
        <w:t>Dal canto suo, nella sua impugnativa, per il tramite della sua rappre- sentante legale, l’insorgente ha dapprima osservato dal profilo della perti- nenza delle sue allegazioni come egli, vista la sua giovane età, non fosse pienamente consapevole di quali informazioni fossero più rilevanti per la sua domanda d’asilo, ed anche fornendole, non le avrebbe messe in evi- denza come probabilmente avrebbe fatto un adulto. In seguito, segnata- mente in relazione alle minacce ricevute a causa dell’attività professionale della madre, a differenza di quanto sostenuto dalla SEM, il ricorrente avrebbe evocato le conseguenze che ne sarebbero derivate se la stessa avesse continuato a svolgere l’attività lavorativa per l’(…). Inoltre, la deci- sione avversata, non farebbe a torto accenno – se non nell’esposizione dei fatti iniziale – al (…) vicino di casa della famiglia dell’insorgente. Non po- trebbe tuttavia essere tralasciato che quest’ultimo e la sua famiglia sareb- bero stati vittime di una persecuzione da ricondurre ad un agente statale, che peraltro – viste le accuse proferite da tale membro del (…) – non po- trebbe essere escluso che avesse un qualche tipo di legame con i talebani. In rapporto poi alla circostanza che la famiglia sarebbe rimasta nel quar- tiere per un anno prima di trasferirsi, il ricorrente avrebbe fornito in corso d’audizione sui motivi una spiegazione perfettamente plausibile e logica. Sarebbe peraltro probabile che la famiglia non gli abbia riferito tutto quanto accaduto in patria dalla sua partenza, vista la sua giovane età ed i suoi problemi di salute. Successivamente, citando anche alcune fonti, l’insor- gente ha ritenuto come il lavoro di sua madre per l’(…) dopo la presa di potere dei talebani, sarebbe un fattore che accrescerebbe il pericolo per la vita di tutta la famiglia, in quanto verrebbero tutti considerati degli oppositori</w:t>
      </w:r>
    </w:p>
    <w:p>
      <w:r>
        <w:t>D-894/2022 Pagina 6 al regime. Non si comprenderebbe quindi come mai la SEM abbia escluso la rilevanza di tale aspetto. In seguito il ricorrente ha sostenuto come, data la sua giovane età, egli non fosse affatto consapevole della rilevanza del dettaglio di essere seguace di “E._______”, e che quindi le accuse di es- sere infedele non sarebbero derivante unicamente dal fatto di essere sciita, ma anche poiché di confessione ismaelita. In ogni caso, sarebbe comun- que noto come gli hazara sciiti, siano stati vittime di ripetuti attacchi negli ultimi trent’anni da parte dei talebani e dell’ISIS, e che ora che i primi sa- rebbero ritornati al potere, vi sarebbe il rischio che le violenze siano mag- giori nei loro confronti. Per di più, anche il semplice fatto di appartenere all’etnia hazara, a mente del ricorrente, lo esporrebbe a pericolo, ciò che sarebbe supportato da diverse fonti giornalistiche e di organismi interna- zionali, che cita. Inoltre, dalle sue allegazioni, risulterebbe chiaro come a causa delle vessazioni subite, continuare la scuola sarebbe divenuto per lui impossibile. Infine, al contrario di quanto concluso nella decisione av- versata, le minacce e gli insulti che egli avrebbe subito in patria, sarebbero stati di un’intensità e concretezza tale da rendergli impossibile di condurre un’esistenza degna di un bambino in patria, così come garantita dalla Con- venzione sui diritti del fanciullo del 20 novembre 1989 (RS 0.107; di se- guito: CDF). Nel proseguo del suo ricorso, l’insorgente ha rilevato come le sue dichiarazioni sarebbero pure verosimili. Da ultimo, egli ha elencato al- cuni elementi che la SEM non avrebbe, a torto, considerato nella sua deci- sione, lamentando un incompleto ed inesatto accertamento dei fatti giuridi- camente determinanti da parte dell’autorità inferiore.</w:t>
      </w:r>
    </w:p>
    <w:p>
      <w:r>
        <w:rPr>
          <w:b/>
        </w:rPr>
        <w:t>E. 5.3.1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5.3.2</w:t>
      </w:r>
    </w:p>
    <w:p>
      <w:r>
        <w:t>L’obbligo di motivazione è inoltre corollario fondamentale del diritto di essere sentito. Detta prerogativa è finalizzata a permettere ai destinatari e a tutte le persone interessate, di comprenderla, eventualmente di impu-</w:t>
      </w:r>
    </w:p>
    <w:p>
      <w:r>
        <w:t>D-894/2022 Pagina 7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necessa- rio che essa menzioni, almeno brevemente, i motivi sui quali ha fondato la sua decisione, in modo da consentire agli interessati di apprezzarne la por- tata (cfr. DTF 136 I 229 consid. 5.2, 136 V 351, 129 I 232 consid. 3.2; DTAF 2013/34 consid. 4.1, 2012/23 consid. 6.1.2; sentenza del Tribunale federale 2C_1020/2019 del 31 marzo 2020 consid. 3.4.2).</w:t>
      </w:r>
    </w:p>
    <w:p>
      <w:r>
        <w:rPr>
          <w:b/>
        </w:rPr>
        <w:t>E. 5.3.3</w:t>
      </w:r>
    </w:p>
    <w:p>
      <w:r>
        <w:t>Nel caso in parola, al contrario di quanto sostenuto dall’insorgente nel gravame, il Tribunale non intravvede nella decisione avversata alcun elemento giuridicamente rilevante che non sarebbe stato ritenuto dalla SEM nella sua valutazione. Invero appare sia dall’esposizione dei fatti, che dall’argomentazione intrapresa dall’autorità inferiore nel provvedimento im- pugnato, che la predetta autorità si sia espressa sufficientemente ed in modo chiaro circa gli elementi che l’avrebbero fatta propendere per l’irrile- vanza ai sensi dell’asilo dei motivi addotti dal ricorrente. Il fatto che l’auto- rità inferiore, fondandosi sulle dichiarazioni rese dall’insorgente nel corso della procedura di prima istanza, abbia dato meno peso alla circostanza della denuncia di polizia, così come alla figura del (…), rispetto a quanto ne deduce invece la rappresentante legale del ricorrente nel ricorso, non discende da un accertamento inaccurato o incompleto della fattispecie da parte dell’autorità inferiore, ma piuttosto dall’apprezzamento adempiuto dalla SEM nel caso dell’insorgente. Stesso dicasi per l’evenienza del so- stegno economico da parte dei famigliari sul quale, a mente dell’autorità inferiore, la famiglia del ricorrente poteva contare. Argomentazioni dell’in- sorgente rivolte verso il provvedimento avversato che riguardano quindi il merito, e che verranno pertanto trattate dappresso (cfr. infra consid. 6 segg.). Per il resto, la decisione querelata comporta una motivazione nella quale l’autorità inferiore ha chiaramente esplicitato le ragioni per le quali stimava che le dichiarazioni del ricorrente non fossero rilevanti ai fini dell’asilo. In particolare, al contrario di quanto vuole far intendere l’insor- gente nel suo gravame (cfr. p.to 6, pag. 9 del ricorso), la SEM non si è per nulla pronunciata circa la verosimiglianza dei suoi asserti, poiché visto che le condizioni richieste per il riconoscimento della qualità di rifugiato non erano soddisfatte, ha ritenuto – a ragione – di potersi esimere dalla valuta- zione della stessa (cfr. p.to II/2, pag. 5 della decisione impugnata). Inoltre, l’autorità succitata, ha sufficientemente preso posizione nella decisione av- versata circa le osservazioni presentate dall’insorgente alla sua bozza di</w:t>
      </w:r>
    </w:p>
    <w:p>
      <w:r>
        <w:t>D-894/2022 Pagina 8 decisione (cfr. p.to II/2, pag. 5 seg. della decisione impugnata), spiegando chiaramente i motivi secondo i quali le predette non la conducessero ad altra conclusione di quella esposta in precedenza nel provvedimento impu- gnato. La sola circostanza che la SEM non si sia espressa esaustivamente, come censurato dal ricorrente, in relazione agli argomenti presentati nel parere, non significa che l’autorità precitata sia venuta meno al suo obbligo di motivazione (cfr. supra consid. 5.3.2). Da ultimo occorre constatare che l’insorgente ha avuto ampia possibilità nel corso della procedura di prima istanza di presentare i motivi che lo avrebbero condotto all’espatrio dal suo Paese d’origine, anche grazie alla sua rappresentante legale che fungeva pure da persona di fiducia del ricorrente. Se quest’ultima avesse ritenuto, come argomentato reiteratamente nel gravame (cfr. p.to 2, pag. 4 seg.; p.to 4, pag. 6 e p.to 6, pag. 9), che vista la giovane età del ricorrente – peraltro secondo la data di nascita dichiarata, almeno di (…) anni compiuti – egli non avesse evidenziato a sufficienza alcuni elementi o non ne fosse a co- noscenza di altri, sarebbe toccato a quest’ultima porre ulteriori quesiti in merito nel corso delle audizioni durante le quali era presente e ne ha avuto la possibilità, o esplicarli successivamente. Ciò che del resto, ha potuto fare sia nel parere che nel ricorso. Il fatto che la SEM non abbia dato agli stessi l’interpretazione esposta dalla rappresentante legale nel gravame, ancora una volta, non deriva comunque da un accertamento errato o in- completo dei fatti di causa, ma bensì dal suo potere di apprezzamento.</w:t>
      </w:r>
    </w:p>
    <w:p>
      <w:r>
        <w:rPr>
          <w:b/>
        </w:rPr>
        <w:t>E. 5.3.4</w:t>
      </w:r>
    </w:p>
    <w:p>
      <w:r>
        <w:t>Ne discende quindi che le censure formali mosse dal ricorrente nel senso sopra esposto nei confronti del provvedimento impugnato, risultano quindi infondate. La conclusione formulata nel ricorso a titolo subordinato di annullamento e restituzione degli atti di causa alla SEM (cfr. p.to 7, pag. 10 e p.to 3 del dispositivo, pag. 11 del ricorso), va pertanto respinta.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Ai sensi dell’art.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Sono pregiudizi seri segnatamente l’esposi-</w:t>
      </w:r>
    </w:p>
    <w:p>
      <w:r>
        <w:t>D-894/2022 Pagina 9 zione a pericolo della vita, dell’integrità fisica o della libertà, nonché le mi- sure che comportano una pressione psichica insopportabile (art. 3 cpv. 2 LAsi).</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e 2010/57 consid. 2.5). Perché sia pertinente nella nozione di rifugiato, è tuttavia necessario che la situazione di perse- cuzione sia ancora attuale (cfr. DTAF 2011/50 consid. 3.1.2.2 e riferimenti citati; DTAF 2010/57 consid. 4.1; WALTER KÄLIN, Grundriss des Asylverfah- rens, 1990, pag. 129).</w:t>
      </w:r>
    </w:p>
    <w:p>
      <w:r>
        <w:rPr>
          <w:b/>
        </w:rPr>
        <w:t>E. 7.1</w:t>
      </w:r>
    </w:p>
    <w:p>
      <w:r>
        <w:t>Nella presente disamina, come a ragione denotato dalla SEM nella de- cisione impugnata, anche agli occhi del Tribunale le minacce e gli insulti che il ricorrente ed i suoi famigliari avrebbero subito da parte del vicinato a causa del lavoro adempiuto dalla madre presso (…), come pure per la loro etnia e confessione, non appaiono essere sufficientemente concreti e so- stanziati. Invero, come osservato rettamente dall’autorità inferiore nella de- cisione avversata, il ricorrente non ha allegato alcuna conseguenza con- creta che sarebbe derivata dalle predette vessazioni dei vicini di casa. Che poi le stesse non fossero di un’intensità tale da costringerlo all’espatrio, è dimostrato pure dal fatto che i genitori ed i fratelli – che da quanto rilevabile</w:t>
      </w:r>
    </w:p>
    <w:p>
      <w:r>
        <w:t>D-894/2022 Pagina 10 dalle sue allegazioni hanno continuato ad andare a scuola fino all’arrivo al potere dei talebani (cfr. verbale, D7, pag. 3) – hanno proseguito ad abitare nello stesso quartiere di B._______ per circa (…) dopo il suo espatrio, e ciò con la sola motivazione che volessero assicurarsi che egli giungesse in Svizzera ed affidarsi, nell’eventualità, a dei conoscenti del quartiere per in- viargli del denaro (cfr. verbale, D15 seg., pag. 4; D50, pag. 7). Se le mi- nacce e le pressioni dei vicini fossero state realmente di un’intensità inso- stenibile, la sua famiglia si sarebbe ben prima decisa a trasferirsi. Concer- nente poi l’asserzione ricorsuale dell’insorgente che le vessazioni perpe- trate nei suoi confronti ed in quelli della sua famiglia fossero da ricondurre ad un agente statale, in quanto membro del (…) (cfr. p.to 3, pag. 4 seg. del ricorso), la stessa non può essere seguita. Ciò in quanto, risulta chiaro dalle allegazioni dell’insorgente, che lo stesso interveniva in difesa dei vi- cini di casa che accusavano la famiglia del ricorrente di essere degli infedeli e spie degli stranieri, come singolo cittadino; ma tuttavia, data la sua posi- zione di potere, riusciva a non comportare alcuna conseguenza per i vicini e per sé stesso da parte delle autorità di polizia, le quali intervenivano co- munque allorché sollecitate dai famigliari del ricorrente (cfr. verbale, D7, pag. 3; D26 segg., pag. 5 seg.). Il fatto poi allegato dall’insorgente nel gra- vame che visto che le accuse che tale membro (…) muoveva a lui ed alla sua famiglia non si possa escludere che avesse un qualche tipo di legame con i talebani, risulta essere una mera allegazione di parte, non supportata dal benché minimo elemento concreto e fondato. Le angherie subite dal ricorrente, non appaiono essere neppure più attuali, in quanto dal trasferi- mento della famiglia in altro quartiere nella (…) di B._______, egli non ha apportato, neppure nel suo atto ricorsuale, alcun elemento concreto e det- tagliato, che provi o per lo meno renda verosimile che le minacce ed insulti siano proseguiti. Quanto affermato nel ricorso in merito (cfr. p.to 2, pag. 5), sono delle mere allegazioni di parte, non supportate da nessun indizio di qualsivoglia consistenza. Peraltro, si denoti come diversi famigliari del ri- corrente (una nonna, zie e zii paterni e materni; cfr. verbale, D37 segg., pag. 6), risultano ancora abitare nel quartiere d’origine dell’insorgente, e quest’ultimo non ha mai narrato di alcuna persecuzione nei loro confronti. Inoltre, la madre continuerebbe a lavorare per l’(…) anche dopo l’avvento al potere dei talebani nell’agosto del 2021 (cfr. verbale, D7, pag. 3), ciò che è pure supportato dal mezzo di prova presentato, in quanto la tessera della madre porta quale data il (…) (cfr. n. 20/-, mezzo di prova n. 1). Alla luce di questi ultimi elementi, si constata come risulti inverosimile che il ricorrente, nel caso dovesse fare rientro in Afghanistan, possa subire una futura per- secuzione riflessa a causa del lavoro della madre presso (…), peraltro in una posizione di nessun rilievo, in quanto (…) (cfr. verbale RMNA, p.to</w:t>
      </w:r>
    </w:p>
    <w:p>
      <w:r>
        <w:t>D-894/2022 Pagina 11 7.01, pag. 8; verbale, D25, pag. 5). Una sola remota possibilità di una per- secuzione futura, come asserito dal ricorrente nel ricorso (cfr. p.to 3, pag. 6), non è sufficiente per motivare un timore oggettivo pertinente ai fini dell’asilo, in quanto occorre la sussistenza di indizi concreti che le conse- guenze attese siano verosimili, perché il timore provato appaia essere rea- listico e condivisibile (cfr. DTAF 2010/57 consid. 2.5; cfr. anche nello stesso senso la sentenza del Tribunale E-1060/2022 del 22 marzo 2022 con- sid. 6.2.3). Degli indizi in tal senso non sono in casu ravvisabili e le fonti citate dal ricorrente nel gravame a sostegno dei suoi asserti, non risultano essere dimostrative del fatto che simili rappresaglie possano effettivamente essere adempiute nei suoi confronti nel caso di un suo rientro (ipotetico) nel Paese d’origine. Per il resto, onde evitare inutili ridondanze, e nel qua- dro di una motivazione sommaria, si può senz’altro rinviare alla decisione impugnata (art. 109 cpv. 3 LTF, applicabile per rinvio dell’art. 4 PA), che ri- sulta essere sul punto esplicita, corretta e sufficientemente dettagliata (cfr. p.to II/1, pag. 4 seg. della decisione avversata).</w:t>
      </w:r>
    </w:p>
    <w:p>
      <w:r>
        <w:rPr>
          <w:b/>
        </w:rPr>
        <w:t>E. 7.2</w:t>
      </w:r>
    </w:p>
    <w:p>
      <w:r>
        <w:t>Per quanto concerne le problematiche addotte dal ricorrente in rela- zione al fatto di essere di etnia hazara e sciita, si osserva quanto segue. Attinente agli insulti che l’insorgente avrebbe ricevuto a scuola (cfr. verbale, D36, pag. 6; D57, pag. 8), neppure con il gravame egli ha apportato degli elementi circostanziati e concreti, che possano essere ritenuti d’intensità sufficiente per addivenire alla conclusione che egli avesse subito una pres- sione psichica insopportabile ai sensi dell’art. 3 LAsi, tanto da determinarlo a lasciare la scuola. Il Tribunale è quindi d’avviso che quanto motivato in merito dalla SEM nella decisione avversata, sia condivisibile e di conse- guenza possa quindi senz’altro esservi rimandato (cfr. p.to II/1, pag. 4 seg. della decisione impugnata). Si riduce inoltre ad una mera allegazione di parte, l’argomentazione ricorsuale che il ricorrente e la sua famiglia sareb- bero stati presi di mira ed accusati di essere infedeli non soltanto poiché appartenenti al ramo sciita, bensì quali ismaeliti, in quanto non supportata da alcun elemento concreto e fondato. Tuttavia, anche si ritenesse che gli insulti derivassero non soltanto dalla religione sciita, ma anche dalla con- fessione ismaelita, né dagli atti né dal gravame, sono rilevabili degli ele- menti che permettano di considerare che le esigenze elevate previste dalla giurisprudenza costante di questo Tribunale per ammettere una persecu- zione collettiva (si veda a tal proposito le DTAF 2014/32 consid. 7.2; 2013/12 consid. 6; 2013/11 consid. 5.3.2) a causa del credo del ricorrente siano realizzate, e questo anche dopo l’avvento al potere dei talebani nell’agosto del 2021. Al contrario poi di quanto asserito dall’insorgente nel ricorso, la sola appartenenza all’etnia hazara non costituisce un motivo de- terminante suscettibile di fondare un timore di una futura persecuzione ai</w:t>
      </w:r>
    </w:p>
    <w:p>
      <w:r>
        <w:t>D-894/2022 Pagina 12 sensi dell’art. 3 LAsi, in quanto pure in questo caso le condizioni molto ele- vate poste dalla giurisprudenza per una persecuzione collettiva degli hazara in Afghanistan, non sono adempiute (cfr. tra le altre le sentenze del Tribunale D-624/2022 del 15 marzo 2022, D-2177/2018 del 6 agosto 2021 consid. 3.2). Tale apprezzamento deve essere mantenuto anche dopo l’ascesa al potere dei talebani, in quanto ad oggi non vi è nessuna informa- zione certa che faccia supporre che gli hazara, quale gruppo etnico, siano in modo generale minacciati da una persecuzione rilevante ai sensi dell’asilo (cfr. sentenza del Tribunale E-1060/2022 consid. 6.2.1). Tale con- clusione non muta neppure alla luce delle citate fonti giornalistiche e di organizzazioni non governative presentate nel ricorso dall’insorgente (cfr. p.to 4, pag. 7 del ricorso), in quanto neppure da esse è deducibile una per- secuzione collettiva degli hazara ai sensi della giurisprudenza restrittiva in materia, anche se gli attacchi denunciati contro tale minoranza etnica in Afghanistan nelle stesse, non vengono messe in dubbio.</w:t>
      </w:r>
    </w:p>
    <w:p>
      <w:r>
        <w:rPr>
          <w:b/>
        </w:rPr>
        <w:t>E. 7.3</w:t>
      </w:r>
    </w:p>
    <w:p>
      <w:r>
        <w:t>Pertanto, a fronte degli elementi succitati, anche il Tribunale, alla stessa stregua dell’autorità inferiore, non intravvede nelle allegazioni dell’insor- gente degli elementi dal profilo oggettivo che conducano alla conclusione che quest’ultimo sia stato esposto, o lo sarà in un futuro prossimo e se- condo un’elevata probabilità, ad una persecuzione pertinente ai sensi dell’art. 3 LAsi.</w:t>
      </w:r>
    </w:p>
    <w:p>
      <w:r>
        <w:rPr>
          <w:b/>
        </w:rPr>
        <w:t>E. 8</w:t>
      </w:r>
    </w:p>
    <w:p>
      <w:r>
        <w:t>In sunto, ed indipendentemente dagli ulteriori argomenti allegati dal ricor- rente, è dunque a giusto titolo che l’autorità di prima istanza non gli ha riconosciuto la qualità di rifugiato e non gli ha concesso l’asilo. Pertanto,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10</w:t>
      </w:r>
    </w:p>
    <w:p>
      <w:r>
        <w:t>Avendo il Tribunale statuito nel merito del ricorso, la domanda di esenzione dal versamento di un anticipo equivalente alle presunte spese processuali è divenuta senza oggetto.</w:t>
      </w:r>
    </w:p>
    <w:p>
      <w:r>
        <w:t>D-894/2022 Pagina 13</w:t>
      </w:r>
    </w:p>
    <w:p>
      <w:r>
        <w:rPr>
          <w:b/>
        </w:rPr>
        <w:t>E. 11</w:t>
      </w:r>
    </w:p>
    <w:p>
      <w:r>
        <w:t>Infine, ritenute le allegazioni ricorsuali sprovviste di probabilità di esito fa- vorevole, la domanda di assistenza giudiziaria, nel senso della dispensa dal versamento delle spese processuali, è respinta (art. 65 cpv. 1 PA).</w:t>
      </w:r>
    </w:p>
    <w:p>
      <w:r>
        <w:rPr>
          <w:b/>
        </w:rPr>
        <w:t>E. 12</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come postulato dal medesimo ricor- rente nel gravame, dato che egli risulta essere minorenne, non appare es- sere equo addossargli le spese processuali (art. 6 lett. b TS-TAF). Pertanto il Tribunale rinuncia eccezionalmente a prelevare delle spese processuali.</w:t>
      </w:r>
    </w:p>
    <w:p>
      <w:r>
        <w:rPr>
          <w:b/>
        </w:rPr>
        <w:t>E. 13</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D-894/2022 Pagina 14 Per questi motivi, il Tribunale amministrativo federale pronun- cia: 1. Il ricorso è respinto. 2. La domanda di assistenza giudiziaria, nel senso dell’esenzione dalle spese processuali, è respinta. 3. Non si prelevano spese processuali.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