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D-889/2011 vom 11. Februar 2011</w:t>
      </w:r>
    </w:p>
    <w:p>
      <w:r>
        <w:t>Bundesverwaltungsgericht, 2011-02-11, DE</w:t>
      </w:r>
    </w:p>
    <w:p>
      <w:r>
        <w:rPr>
          <w:b/>
        </w:rPr>
        <w:t xml:space="preserve">Quelle: </w:t>
      </w:r>
      <w:r>
        <w:t>https://mcp.opencaselaw.ch/entscheid/bvger_D-889_2011</w:t>
      </w:r>
    </w:p>
    <w:p>
      <w:r>
        <w:t>FR: TAF D-889/2011 du 11 février 2011</w:t>
      </w:r>
    </w:p>
    <w:p>
      <w:r>
        <w:t>IT: TAF D-889/2011 del 11 febbraio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Abs. 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Urteil des Bundesverwaltungsgerichts D-1244/2010 vom 13. Januar 2011 E. 3.1).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der Beschwerdeführer habe ausgesagt, sich seit Februar 2007 die ganze Zeit in Italien aufgehalten und dort ein Asylgesuch gestellt zu haben sowie von Italien direkt in die Schweiz eingereist zu sein.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und habe am 12. Januar 2011 einer Übernahme des Beschwerdeführers gestützt auf Art. 16 Abs. 1 Bst. e Dublin-II-VO zugestimmt. Die Rückführung habe - vorbehältlich einer allfälligen Unterbrechung oder Verlängerung (Art. 19 f. Dublin-II-VO) - bis spätestens am 12. Juli 2011 zu erfolgen. Anlässlich des dem Beschwerdeführer am 24. September 2010 gewährten rechtlichen Gehörs zur Zuständigkeit Italiens beziehungsweise einer Rückkehr dorthin, habe er ausgeführt, er habe dort weder Dokumente noch eine Schlafstätte noch einen Job gehabt. Diese Aussagen des Beschwerdeführers seien nicht geeignet, die Frage der Zuständigkeit Italiens zu verneinen und eine Rückführung dorthin zu verhindern. Bezüglich der dargelegten Schwierigkeiten könne sich der Beschwerdeführer an die zuständigen italienischen Behörden wenden. Aus den Akten ergäben sich ferner keine konkreten Hinweise, wonach Italien sich nicht an die massgebenden völkerrechtlichen Bestimmungen oder die einschlägigen Normen der Konvention vom 4. November 1950 zum Schutze der Menschenrechte und Grundfreiheiten (EMRK, SR 0.101) halte.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EMRK im Falle einer Rückkehr des Beschwerdeführers nach Italien. Weder die in Italien herrschende Situation noch andere Gründe sprächen gegen die Zumutbarkeit der Wegweisung in diesen Staat. Ausserdem sei der Vollzug der Wegweisung technisch möglich und praktisch durchführbar. Eine entsprechende Zustimmung Italiens liege vor. Schliesslich hätten Beschwerden gegen Nichteintretensentscheide gemäss Art. 34 Abs. 2 Bst. d AsylG gestützt auf Art. 107a AsylG keine aufschiebende Wirkung.</w:t>
      </w:r>
    </w:p>
    <w:p>
      <w:r>
        <w:rPr>
          <w:b/>
        </w:rPr>
        <w:t>E. 5.3</w:t>
      </w:r>
    </w:p>
    <w:p>
      <w:r>
        <w:t>In der Rechtsmitteleingabe machte der Beschwerdeführer insbesondere geltend, die Verfügung des BFM enthalte keinerlei individuell motivierte Begründung bezüglich seiner Wegweisung nach Italien, womit die Vorinstanz in dieser Hinsicht ihre Begründungspflicht verletzt habe. Zudem sei bei ihm anlässlich der Eintrittskontrolle am 11. Oktober 2010 ein HIV-Test durchgeführt worden, der positiv ausgefallen sei. Es sei sehr wahrscheinlich, dass er bald eine antivirale Therapie benötige. Er habe seine Erkrankung dem BFM bisher nicht mitgeteilt, da er kaum lesen und schreiben könne und sich rechtlich nicht auskenne. Die Aufnahmebedingungen in Italien seien sehr schlecht und zurückgeschickte Asylsuchende riskierten mit grosser Wahrscheinlichkeit, auf der Strasse zu landen. Bei verletzlichen Personen falle dies besonders ins Gewicht. Gerade bei diesen verletze eine Wegweisung nach Italien auch Art. 3 EMRK; zumindest sei sie aber unzumutbar. Aufgrund seiner HIV-Erkrankung gehöre er zur Kategorie der besonders verletzlichen Personen. Bereits vor seiner Einreise in die Schweiz sei er obdachlos und aufs Betteln angewiesen gewesen. Theoretisch habe er in Italien zwar Zugang zu medizinischer Behandlung, in der Praxis sei dieser Zugang jedoch nicht gewährleistet, wenn er nicht in geordneten Strukturen leben könne. Bei einer antiviralen Therapie sei es ganz besonders wichtig, dass die Therapie zuverlässig fortgesetzt werden könne, da ansonsten die Gefahr der Resistenzbildung bestehe. Die Wegweisung nach Italien sei deshalb für ihn lebensbedrohend und keineswegs zumutbar. In seinem Heimatland Liberia werde er zudem aus politischen Gründen verfolgt. Italien habe ihm jedoch mitgeteilt, dass er das Land zu verlassen habe, weswegen eine Wegweisung nach Italien eine Kettenabschiebung nach Liberia nach sich ziehen würde, was gegen Art. 3 EMRK beziehungsweise das Refoulement-Verbot verstossen würde.</w:t>
      </w:r>
    </w:p>
    <w:p>
      <w:r>
        <w:rPr>
          <w:b/>
        </w:rPr>
        <w:t>E. 5.4.1</w:t>
      </w:r>
    </w:p>
    <w:p>
      <w:r>
        <w:t>Aus den Akten ergibt sich, dass sich der Beschwerdeführer im Februar 2007 nach Italien begab, wo er ein Asylgesuch einreichte und sich bis zum 12. September 2010 aufhielt. Da das BFM die italienischen Behörden am 9. Dezember 2010 um Wiederaufnahme des Beschwerdeführers gemäss Art. 16 Abs. 1 Bst. e Dublin-II-VO ersuchte und diese am 12. Januar 2011 einer Rückübernahme des Beschwerdeführers zustimmten, kann der Beschwerdeführer ohne Weiteres in den Dublin-Staat Italien ausreisen, welcher staatsvertraglich zuständig ist. An dieser Einschätzung ändern weder die vom Beschwerdeführer in der Beschwerde geäusserten Bedenken hinsichtlich einer Rückschiebung in sein Heimatland im Falle einer Rückkehr nach Italien noch die von ihm geltend gemachten Vorbehalte bezüglich der Lebensbedingungen in Italien (keine Unterkunft, keine Arbeitsmöglichkeiten, keine medizinische Versorgung) etwas, ist doch Italien unter anderem Signatarstaat der EMRK, des Abkommens vom 28. Juli 1951 über die Rechtsstellung der Flüchtlinge (FK, SR 0.142.30) und des Übereinkommens vom 10. Dezember 1984 gegen Folter und andere grausame, unmenschliche oder erniedrigende Behandlung oder Strafe (FoK, SR 0.105). Zudem kann auch auf die spezifischen völkerrechtlichen Verpflichtungen Italiens bezüglich der Betreuung von Asylsuchenden verwiesen werden, namentlich die EU-Richtlinie 2003/9/EG vom 27. Januar 2003 zur Festlegung von Mindestnormen für die Aufnahme von Asylbewerbern in den Mitgliedstaaten, zu deren Durchsetzung die EU-Länder auch entsprechende Rechtsmittel vorzusehen haben (vgl. Art. 21 der sogenannten Aufnahmerichtlinie). Es bestehen vorliegend keine glaubhaften Hinweise darauf, Italien würde sich im Falle des Beschwerdeführers nicht an die aus diesen Übereinkommen resultierenden Verpflichtungen, insbesondere das Rückschiebungsverbot oder die einschlägigen Normen der EMRK, halten. Nach dem Gesagten ist daher davon auszugehen, dass der Beschwerdeführer - insbesondere auch im Hinblick auf dessen nachgewiesene HIV-Infektion - bei Bedarf in Italien eine adäquate medizinische Betreuung in Anspruch nehmen kann. Gemäss Kenntnissen des Bundesverwaltungsgerichts nehmen überdies neben staatlichen Behörden auch private Hilfsorganisationen sich Dublin-Rückkehrenden an. Bezüglich der durch das eingereichte ärztliche Zeugnis vom 2. Februar 2011 belegten HIV-Infektion des Beschwerdeführers ist festzuhalten, dass gemäss der Praxis des Europäischen Gerichtshofes für Menschenrechte (EGMR) der Vollzug der Wegweisung eines abgewiesenen Asylsuchenden mit gesundheitlichen Problemen im Einzelfall einen Verstoss gegen Art. 3 EMRK darstellen kann, wobei hierfür jedoch ganz aussergewöhnliche Umstände vorausgesetzt sind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bei einer Rückkehr des Beschwerdeführers nach Italien ausgeschlossen werden, zumal es sich beim Beschwerdeführer gemäss dem eingereichten ärztlichen Zeugnis vom 2. Februar 2011 lediglich um eine HIV-infizierte Person handelt, die (noch) nicht an AIDS erkrankt ist (vgl. Entscheide des Schweizerischen Bundesverwaltungsgerichts [BVGE] 2009/2 E. 9.1.3). Unter diesen Umständen sind daher keine konkreten Anhaltspunkte dafür ersichtlich, der Beschwerdeführer würde im Falle einer Rückkehr nach Italien in eine existenzielle Notlage geraten. Der Einwand des Beschwerdeführers in der Rechtsmittelschrift, die italienischen Behörden hätten ihn vor seiner Ankunft in der Schweiz aufgefordert, Italien zu verlassen, stellt ebenso keinen Hinderungsgrund für eine Überstellung dorthin dar, da Italien zur Rückübernahme gestützt auf die Dublin-II-VO verpflichtet ist und - wie bereits erwähnt - von der Vermutung auszugehen ist, Italien halte seine völkerrechtlichen Pflichten ein. Soweit der Beschwerdeführer in der Rechtsmittelschrift rügt, die Verfügung des BFM enthalte keinerlei individuell motivierte Begründung bezüglich seiner Wegweisung nach Italien, womit die Vorinstanz in dieser Hinsicht ihre Begründungspflicht verletzt habe, ist festzuhalten, dass sich das BFM bei der Begründung ihrer Verfügung auf die für den Entscheid wesentlichen Gesichtspunkte beschränken durfte und nicht gehalten war, sich ausdrücklich mit jeder tatbeständlichen Behauptung auseinander zu setzen. Da der Beschwerdeführer seine HIV-Infektion der Vorinstanz nicht mitgeteilt hat, kann dieser insbesondere nicht vorgehalten werden, sie habe sich diesbezüglich in der angefochtenen Verfügung nicht geäussert. Die vom Beschwerdeführer erhobene Rüge, die Vorinstanz habe ihre Begründungspflicht verletzt, ist daher unbegründet. Angesichts der gesamten Umstände erweist sich der Vollzug der Wegweisung nach Italien in Berücksichtigung der entscheidrelevanten Aspekte - insbesondere unter dem Blickwinkel von Art. 3 EMRK - als zulässig und zumutbar, weshalb vorliegend - entgegen der Behauptung des Beschwerdeführers in der Rechtsmittelschrift - kein Anlass zum Selbsteintritt besteht.</w:t>
      </w:r>
    </w:p>
    <w:p>
      <w:r>
        <w:rPr>
          <w:b/>
        </w:rPr>
        <w:t>E. 5.4.2</w:t>
      </w:r>
    </w:p>
    <w:p>
      <w:r>
        <w:t>Nach dem Gesagten erübrigt es sich, auf die Ausführungen und Einwände in der Beschwerde beziehungsweise das eingereichte ärztliche Zeugnis im Einzelnen weiter einzugehen, da sie am Ergebnis nichts ändern. Das BFM ist in Anwendung von Art. 34 Abs. 2 Bst. d AsylG zu Recht auf das Asylgesuch des Beschwerdeführers nicht eingetreten.</w:t>
      </w:r>
    </w:p>
    <w:p>
      <w:r>
        <w:rPr>
          <w:b/>
        </w:rPr>
        <w:t>E. 6.1</w:t>
      </w:r>
    </w:p>
    <w:p>
      <w:r>
        <w:t>Das Nichteintreten auf ein Asylgesuch hat in der Regel die Weg­weisung aus der Schweiz zur Folge (Art. 44 Abs. 1 AsylG). Vorliegend ist keine Ausnahme von diesem Grundsatz ersichtlich (vgl. BVGE 2008/34 E. 9.2). In Verfahren nach Art. 34 Abs. 2 Bst. d AsylG ist die Frage nach der Zulässigkeit und Möglichkeit des Wegweisungsvollzugs regelmässig bereits Voraussetzung (und nicht erst Regelfolge) des Nichteintretensent­scheids (vgl. Urteil des Bundesverwaltungsgerichts E-5644/2009 vom 31. August 2010 E. 10.2). Auf die Frage einer drohenden Verletzung des Non-Refoule­ment-Gebots muss daher an dieser Stelle nicht weiter eingegangen werden.</w:t>
      </w:r>
    </w:p>
    <w:p>
      <w:r>
        <w:rPr>
          <w:b/>
        </w:rPr>
        <w:t>E. 6.2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(vgl. Art. 29a der Asylverordnung 1 vom 11. August 1999 über Verfahrensfragen [AsylV 1, SR 142.311]) oder gegebenenfalls - sofern sich Familienmitglieder in verschiedenen Dublin-Staaten befinden und allenfalls zusammengeführt werden sollten - bei der Ausübung der sogenannten Humanitären Klausel (Art. 15 Dublin-II-VO).</w:t>
      </w:r>
    </w:p>
    <w:p>
      <w:r>
        <w:rPr>
          <w:b/>
        </w:rPr>
        <w:t>E. 6.3</w:t>
      </w:r>
    </w:p>
    <w:p>
      <w:r>
        <w:t>Nach dem Gesagten sind die vom BFM verfügte Wegweisung und deren Vollzug nach Italien zu bestätigen.</w:t>
      </w:r>
    </w:p>
    <w:p>
      <w:r>
        <w:rPr>
          <w:b/>
        </w:rPr>
        <w:t>E. 7</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w:t>
      </w:r>
    </w:p>
    <w:p>
      <w:r>
        <w:rPr>
          <w:b/>
        </w:rPr>
        <w:t>E. 8</w:t>
      </w:r>
    </w:p>
    <w:p>
      <w:r>
        <w:t>Mit dem Urteil in der Hauptsache sind die Gesuche um Verzicht auf die Erhebung eines Kostenvorschusses, um Erteilung der aufschiebenden Wirkung der Beschwerde sowie um unverzügliche Anweisung der Vollzugsbehörden, von allfälligen Vollzugsmassnahmen abzusehen, gegen­standslos geworden.</w:t>
      </w:r>
    </w:p>
    <w:p>
      <w:r>
        <w:rPr>
          <w:b/>
        </w:rPr>
        <w:t>E. 9.1</w:t>
      </w:r>
    </w:p>
    <w:p>
      <w:r>
        <w:t>Aufgrund vorstehender Erwägungen erweist sich die Beschwerde als aussichtslos, weshalb das Gesuch um Gewährung der unentgeltlichen Rechtspflege im Sinne von Art. 65 Abs. 1 VwVG, unbesehen der Bedürftigkeit des Beschwerdeführers, vollumfänglich abzuweisen ist.</w:t>
      </w:r>
    </w:p>
    <w:p>
      <w:r>
        <w:rPr>
          <w:b/>
        </w:rPr>
        <w:t>E. 9.2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