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D-875/2022 vom 26. Januar 2022</w:t>
      </w:r>
    </w:p>
    <w:p>
      <w:r>
        <w:t>Bundesverwaltungsgericht, 2022-01-26, DE</w:t>
      </w:r>
    </w:p>
    <w:p>
      <w:r>
        <w:rPr>
          <w:b/>
        </w:rPr>
        <w:t xml:space="preserve">Quelle: </w:t>
      </w:r>
      <w:r>
        <w:t>https://mcp.opencaselaw.ch/entscheid/bvger_D-875_2022_d20220126</w:t>
      </w:r>
    </w:p>
    <w:p>
      <w:r>
        <w:t>FR: TAF D-875/2022 du 26 janvier 2022</w:t>
      </w:r>
    </w:p>
    <w:p>
      <w:r>
        <w:t>IT: TAF D-875/2022 del 26 gennaio 2022</w:t>
      </w:r>
    </w:p>
    <w:p>
      <w:pPr>
        <w:pStyle w:val="Heading2"/>
      </w:pPr>
      <w:r>
        <w:t>Regeste</w:t>
      </w:r>
    </w:p>
    <w:p>
      <w:r>
        <w:t>Asyl (ohne Wegweisungsvollzug) | Asyl (ohne Wegweisungsvollzug); Verfügung des SEM vom 26.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w:t>
      </w:r>
    </w:p>
    <w:p>
      <w:r>
        <w:t>D-875/2022 Seite 6 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verlangt in seinem Eventualbegehren die Rück- weisung der Sache zur rechtsgenüglichen Feststellung des Sachverhaltes. Die Vorinstanz belasse es im Asylentscheid statt einer genauen Prüfung einer Verfolgung der Hazara, wie sie gemäss Urteil E-4262/2021 vom</w:t>
      </w:r>
    </w:p>
    <w:p>
      <w:r>
        <w:rPr>
          <w:b/>
        </w:rPr>
        <w:t>E. 3.2</w:t>
      </w:r>
    </w:p>
    <w:p>
      <w:r>
        <w:t>In der Beschwerde nicht erwähnt wird die Tatsache, dass sich die Vor- instanz bei der Prüfung der Glaubhaftigkeit der Vorbringen des Beschwer- deführers im Zusammenhang mit seinem Onkel unter anderem auf Unter- lagen aus dem schwedischen Asylverfahren stützte, ohne dass bei den</w:t>
      </w:r>
    </w:p>
    <w:p>
      <w:r>
        <w:t>D-875/2022 Seite 7 Akten entsprechende Übersetzungen zu finden wären. Dadurch wird es dem Beschwerdeführer aber auch dem Bundesverwaltungsgericht verun- möglicht, die diesbezüglichen Erwägungen des SEM inhaltlich nachzuvoll- ziehen. Das SEM hätte sich vor diesem Hintergrund nicht zum Nachteil des Beschwerdeführers auf diese Unterlagen stützen dürfen. Da die Frage der Glaubhaftigkeit der entsprechenden Vorbringen in der Entscheidfindung aber letztlich keine Rolle spielt und auch in der Beschwerde nicht weiter darauf eingegangen wird, erübrigen sich weitere Erwägungen dazu, zumal eine Rückweisung der Sache in diesem Zusammenhang auch gar nicht beantragt wird.</w:t>
      </w:r>
    </w:p>
    <w:p>
      <w:r>
        <w:rPr>
          <w:b/>
        </w:rPr>
        <w:t>E. 3.3</w:t>
      </w:r>
    </w:p>
    <w:p>
      <w:r>
        <w:t>Der Antrag um Rückweisung der Sache an die Vorinstanz ist nach dem Gesagten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 5.1 Zur Begründung seiner Verfügung führte das SEM aus, die vom Be- schwerdeführer befürchtete Verfolgung durch seinen Onkel beruhe auf kei- nem asylrelevantem Verfolgungsmotiv. Auch sei nicht ersichtlich, weshalb ihm sein Onkel zum heutigen Zeitpunkt überhaupt noch etwas sollte antun wollen, da dieser sein Ziel mit der Ausreise der Familie des Beschwerde- führers erreicht habe. Seine diesbezüglichen Befürchtungen würden sich durchwegs auf vage Vermutungen stützen. Damit erübrige es sich im</w:t>
      </w:r>
    </w:p>
    <w:p>
      <w:r>
        <w:t>D-875/2022 Seite 8 Grunde, auf die durchaus zahlreich vorliegenden Unglaubhaftigkeitsele- mente in seinen Darlegungen einzugehen. Nichtsdestotrotz sei festzuhal- ten, dass an diesem Vorbringen – und damit auch an seiner persönlichen Glaubwürdigkeit im Asylverfahren – grosse Zweifel anzubringen seien, da er noch bei seinem Asylgesuch in Schweden im Jahr 2015 eine gänzlich andere Ausreisegeschichte geltend gemacht habe. Dass der Beschwerdeführer in Afghanistan gefährdet wäre, im Zusammen- hang mit seinen Tätowierungen und seinem angeblichen Abfall vom Glau- ben gezielten Verfolgungsmassnahmen ausgesetzt zu werden, gehe aus seinen Aussagen nicht hervor und sei auf Basis seiner vagen, ausweichen- den, teils widersprüchlichen sowie rein spekulativen Aussagen nicht mit überwiegender Wahrscheinlichkeit anzunehmen. Daran ändere die zwi- schenzeitliche Rückkehr seiner Freunde aus dem Iran nach Afghanistan, der Spott, dem er bei seinem letzten Aufenthalt in Afghanistan wegen sei- ner Tätowierungen vereinzelt ausgesetzt gewesen sei, und die Angst vor hypothetischen Fragen der Taliban nichts. Die angebliche einmalige Fest- haltung durch Polizisten in Kabul, die er auf Nachfrage nur oberflächlich zu schildern vermocht habe, habe ohne weitere Konsequenzen zu seiner Frei- lassung geführt. Ferner sei nachdrücklich festzuhalten, dass er selbst an- gegeben habe, zuletzt einzig aufgrund seiner angeblichen Furcht vor sei- nem Onkel aus Afghanistan ausgereist zu sein. Insofern er angebe, als gepflegter Hazara ohne Bart in Afghanistan ganz generell Verfolgung ausgesetzt zu sein, sei festzuhalten, dass sich Afgha- nistan seit der faktischen Machtübernahme durch die Taliban Mitte August 2021 in einer Übergangsphase befinde. Es sei noch nicht vollständig ab- sehbar, wie die Taliban mit spezifischen Personengruppen in der afghani- schen Bevölkerung umgehen würden. Es gebe sowohl Hinweise, dass sie bestimmte Profile ins Visier nehmen, als auch Ankündigungen, die auf ge- mässigtere Positionen als bei ihrer ersten Herrschaft hindeuten würden. Auch wenn sich die Lage bisweilen unübersichtlich präsentiere, würden dem SEM zum jetzigen Zeitpunkt hinreichende Länderhintergrundinforma- tionen dafür fehlen, dass der Beschwerdeführer als Hazara einer Perso- nengruppe angehöre, bei der die Taliban im Sinne einer Kollektivverfolgung allen Mitgliedern gezielte und ernsthafte Nachteile zuzufügen beabsichtige. 5.2 In der Beschwerde wurde dem entgegengehalten, seit der erneuten Machtübernahme der Taliban im August 2021 hätten Verfolgungen von re- ligiösen und ethnischen Minderheiten erheblich zugenommen (vgl. Urteil E-4262/2021 E. 6.3.3). Bereits im August hätten die Taliban bekanntlich in</w:t>
      </w:r>
    </w:p>
    <w:p>
      <w:r>
        <w:t>D-875/2022 Seite 9 der Provinz Ghazni eine Gruppe Hazara-Männer auf brutale und nieder- trächtige Weise hingerichtet. Zudem sei davon auszugehen, dass diese Tötungen nur einen winzigen Bruchteil der gesamten Todesopfer darstellen würden, die die Taliban zu verantworten hätten. Die Anforderungen an eine Kollektivverfolgung der Hazara seien damit erfüllt. Gemäss einem Themen- papier der Schweizerischen Flüchtlingshilfe (SFH) zur Rückkehrgefähr- dung nach Afghanistan aufgrund von «Verwestlichung» werde die Auswan- derung nach Europa für die Taliban als ein Akt des politischen Widerstan- des betrachtet und stelle ein Verfolgungsmotiv dar. Der Beschwerdeführer weise in seinem Gefährdungsprofil gleich mehrfache Komponenten auf, die ihn als Opfer der neuen Machthaber in Afghanistan prädestinieren wür- den. Er sei Hazara, damit schon von Haus aus als einer falschen Glau- bensrichtung zugehörig betrachtet, und darüber hinaus aufgrund seines Abfalls vom Glauben ein Ungläubiger. Er sei nach Europa gereist, trage keinen Bart mehr, dafür verpönte westliche Tätowierungen. Auch vermeint- lich unislamisches Verhalten in Europa könne zu einem Verfolgungsmotiv werden. Die Vorinstanz führe im angefochtenen Entscheid aus, es könne noch nicht abgeschätzt werden, wie sich die Gefährdung von ethnischen und religiösen Minderheiten unter den Taliban entwickeln werde. Das Bun- desverwaltungsgericht habe im bereits erwähnten Urteil E-4262/2021 da- rauf hingewiesen, die flüchtlingsrechtliche Relevanz der Zugehörigkeit zur ethnischen Minderheit der Hazara müsse sorgfältig geprüft werden. 5.3 In seiner Vernehmlassung führte das SEM aus, generell würde ein Ver- weis auf politische Entwicklungen und hypothetische Zukunftsszenarien für die Annahme einer Verfolgungsgefahr nicht ausreichen. In Bezug auf die Situation von vorwiegend schiitisch-gläubigen Hazara in Afghanistan könne gesagt werden, dass diese dort seit Jahrzehnten einer gewissen Diskriminierung durch die restliche Bevölkerung ausgesetzt seien. Die Machtübernahme der Taliban habe wohl eine neue Dynamik in der afgha- nischen Gesellschaft freigesetzt, die auch einen negativen Einfluss auf be- reits benachteiligte Bevölkerungsteile haben könnte. Aktuell gebe es je- doch keine Berichte, wonach die Taliban Hazara lediglich aus ethnischen beziehungsweise konfessionellen Gründen festnehmen oder töten würden. Das SEM verkenne nicht, dass es seit der erneuten Machtübernahme sei- tens der Taliban vereinzelt zu Tötungen von ethnischen Hazara gekommen sei. Umstände, wie etwa dass sich Taliban-Kämpfer gemeinsam mit ethni- schen Hazara für die Sicherheit einer schiitischen Moschee eingesetzt hät- ten und die Ernennung eines Hazara als Gesundheitsministers würden je- doch nicht darauf hindeuten, dass Hazara oder Schiiten in Afghanistan im gegenwärtigen Zeitpunkt oder in absehbarer Zukunft kollektiv verfolgt sein</w:t>
      </w:r>
    </w:p>
    <w:p>
      <w:r>
        <w:t>D-875/2022 Seite 10 könnten. Gemäss dem in der Beschwerde zitierten Urteil E-4262/2021 sei auch für das Gericht derzeit noch unklar, wie sich die Situation entwickeln werde. Die alleinige Zugehörigkeit zur Ethnie der Hazara vermöge jeden- falls nach wie vor kein pauschales Risikoprofil flüchtlingsrechtlicher Rele- vanz im Sinne einer Kollektivverfolgung zu begründen (vgl. Urteil des Bun- desverwaltungsgerichts D-3385/2017 vom 20. Oktober 2021, E. 5.1.). Zur geltend gemachten «Verwestlichung» und des Abfalls des Beschwer- deführers vom Glauben gebe es seit der Taliban-Machtübernahme keine wesentlichen Erkenntnisse, da kaum Personen aus westlichen Ländern zu- rückgekehrt seien. Dass die Taliban als «westlich» wahrgenommene Werte ablehnten, sei hinlänglich bekannt. Gleichzeitig würden die Taliban aber Verständnis für den wirtschaftlichen Aspekt der Migration zeigen, was sich beispielsweise in der Ausstellung von Reisepässen an Ausreisewillige zeige. Angesichts dessen, dass der Beschwerdeführer nur wegen seines Onkels ausgereist sei und sich ansonsten mit den lokalen Gegebenheiten arrangiert habe, könne erwartet werden, dass er eine allfällige Verfolgung durch diskretes eigenes Verhalten abzuwenden vermöchte, ohne dass dies für ihn zu einem unerträglichen psychischen Druck führen würde. Die Tä- towierungen könnten grundsätzlich nicht als unverzichtbarer Bestandteil ei- nes vorliegend relevanten Glaubens oder Nicht-Glaubens angesehen wer- den. Sollte er sich wegen seiner Tätowierungen gefährdet fühlen, sei es ihm durchaus zuzumuten, die Tätowierungen zu verdecken beziehungs- weise wieder entfernen zu lassen. Schliesslich sei in Bezug auf die Glaubhaftigkeit der Vorbringen des Be- schwerdeführers festzuhalten dass er gemäss den (dem SEM erst nach Ergehen der Verfügung von den griechischen Behörden zugestellten) grie- chischen Asylakten auch nach seiner jüngsten Ausreise aus Afghanistan in einem europäischen Drittstaat eine gänzlich andere Ausreisegeschichte dargeboten habe als später in der Schweiz. So habe er in Griechenland geltend gemacht, er habe in Afghanistan zuletzt mit einer Organisation na- mens «Ayvo» zusammengearbeitet und sei deswegen Verfolgung ausge- setzt gewesen. 5.4 In der Replik wurde dem entgegengehalten, die Vorinstanz verkenne, dass der Beschwerdeführer zusätzlich zu seiner ethnischen Zugehörigkeit weitere Merkmale eines Gefährdungsprofils aufweise (Ethnie, Glaube so- wie äusseres Erscheinungsbild). Im erwähnten Urteil des Bundesverwal- tungsgerichts werde befürchtet, dass es zu systematischer Verfolgung eth- nischer und religiöser Minderheiten komme. Die flüchtlingsrechtliche</w:t>
      </w:r>
    </w:p>
    <w:p>
      <w:r>
        <w:t>D-875/2022 Seite 11 Relevanz der Zugehörigkeit zur ethnischen Minderheit der Hazara müsse sorgfältig qualifiziert werden. Zur Verwestlichung sei festzuhalten, dass die Taliban bereits vor der Machtübernahme Rückkehrende verfolgt hätten, weshalb im aktuellen Kontext damit zu rechnen sei, dass die Gewalt und Repressalien gegen Rückkehrende noch zunehmen würden. Daran ändere die Ausstellung von Reisepapieren nichts. Zudem sei auf die Aussagen der Taliban-Führung kein Verlass. Schliesslich könne vom Beschwerdeführer nicht verlangt wer- den, seinen Atheismus und Abfall vom Glauben lebenslang versteckt und geheim zu halten, zumal er aufgrund seiner Tätowierungen schon Repres- salien erlitten habe und sich nach der Ausreise noch neue habe stechen lassen, welche sich nur schwer verdecken liessen. Zu den griechischen Asylakten sei festzuhalten, dass die Befragung des Beschwerdeführers, respektive die in englischer Sprache verfügbaren In- halte, äusserst knappgehalten seien und sich diese abgesehen von der Erwähnung der Organisation «AYVO» mit seinen Aussagen decken wür- den. Auf Anraten einer Drittperson habe er sich überreden lassen, das Vor- bringen betreffend seine Tätigkeit für diese Organisation anzuführen, was er in der Schweiz korrekterweise unterlassen habe. Die persönliche Glaub- würdigkeit des Beschwerdeführers sei im vorliegenden Verfahren zudem weitgehend irrelevant, da auch die Vorinstanz das Vorhandensein der ins Feld geführten Merkmale (Hazara, Glaubensabfall, Tätowierungen, Ver- westlichung) nicht bestreite. 6. 6.1 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w:t>
      </w:r>
    </w:p>
    <w:p>
      <w:r>
        <w:t>D-875/2022 Seite 12 (subjektive) Furcht gelten können (vgl. BVGE 2014/27 E. 6.1, 2010/57 E. 2.5 jeweils m.w.H.). 6.2 Die Vorbringen bezüglich des Onkels des Beschwerdeführers wurden vom SEM mit überzeugender Begründung zu Recht als nicht asylrelevant qualifiziert. Auf diese Erwägungen kann vollumfänglich verwiesen werden, zumal dies in der Beschwerde auch gar nicht bestritten wird. In der Be- schwerde wird nämlich zur Hauptsache vorgebracht, der Beschwerdefüh- rer habe aufgrund seiner Ethnie, seines Glaubensabfalls, seiner Tätowie- rungen sowie seiner westlichen Lebensweise eine Verfolgung zu befürch- ten, was es nachfolgend zu prüfen gilt. 6.3 Gemäss gefestigter Praxis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Gesellschaftsordnung aus an- deren Gründen nicht entsprechende Personen (vgl. etwa Urteil des BVGer E-1578/2023 vom 6. April 2023 E. 8.5.1; D-2161/2021 vom 12. Januar 2022 E. 7.2 ff. und analog F-800/2022 vom 5. Juni 2023 E. 6.2 [betreffend Visum aus humanitärem Gründen]). Für die Erfüllung der Flüchtlingseigen- schaft ist erforderlich, dass sich die abstrakte Gefährdung aufgrund eines erhöhten Risikoprofils individuell konkretisiert (vgl. Urteil des BVGer D-2118/2022 vom 2. September 2022 E. 4.3.2). Hinsichtlich der geltend gemachten Zugehörigkeit zur Ethnie der Hazara ist zwar nicht in Abrede zu stellen, dass sich die Situation der Hazara in Af- ghanistan nach der Machtübernahme der Taliban schwierig präsentieren kann. Gemäss der Rechtsprechung des Bundesverwaltungsgerichts ist in- dessen nach wie vor nicht von einer Kollektivverfolgung von Hazara in Af- ghanistan auszugehen (vgl. etwa Urteile des Bundesverwaltungsgerichts E-3516/2023 vom 29. November 2023 E. 6.9, E-3667/2023 vom 22. August 2023 oder E-3278/2023 vom 26. Juni 2023 E. 7.4.3). Auch aus den in der Beschwerde genannten Berichten, lässt sich keine Kollektivverfolgung der Hazara ableiten, auch wenn die dort genannten Übergriffe nicht in Frage gestellt werden sollen. Hierzu kann auch auf die ausführlichen und über- zeugenden Erwägungen in der Vernehmlassung der Vorinstanz verwiesen werden.</w:t>
      </w:r>
    </w:p>
    <w:p>
      <w:r>
        <w:t>D-875/2022 Seite 13 Das Bundesverwaltungsgericht hat bereits in mehreren – nach der Macht- übernahme in Afghanistan ergangenen – Urteilen festgestellt, dass allein der Aufenthalt in einem westlichen Land keine flüchtlingsrechtlich relevante Furcht vor einer Verfolgung durch die Taliban zu begründen vermag (vgl. etwa die Urteile des BVGer D-1039/2023 vom 22. Februar 2024 E. 5.2, E-3667/2023 vom 22. August 2023 oder D-2179/2022 vom 2. September 2022 E. 7.1.4). Auch die bloße Tatsache, «neutrale» Tätowierungen zu tra- gen, die keine besonderen, nicht akzeptierten gesellschaftlichen Konnota- tionen aufweisen, ist nicht geeignet, ein relevantes Verfolgungsrisiko im Sinne von Art. 3 AsylG zu begründen, auch wenn das Tätowieren – eine Praxis, die vor allem in städtischen Gebieten üblicher geworden ist – von Teilen der afghanischen Bevölkerung immer noch negativ wahrgenommen wird (vgl. Urteil des Bundesverwaltungsgerichts E-2481/2023 vom 12. Mai 2023 S. 9 f.). 6.4 Der Beschwerdeführer ist der Ethnie der Hazara zuzurechnen und als Kind aus Afghanistan ausgereist. Die nächsten Jahre verbrachte er mit sei- ner Familie in Pakistan und im Iran. Im Jahr 2015 reiste er nach Schweden und verbrachte seither, mit einem kurzen Unterbruch bei der Rückschaf- fung nach Afghanistan, rund zehn Jahre im westlichen Kulturraum. Dass diese Zeit in seine Adoleszenz fiel, dürfte die Adaptation beschleunigt ha- ben. Der Beschwerdeführer gibt an, dass er nicht mehr an Gott glaube und nicht mehr bete. Auch die Tätowierungen, welche sich schwer verdecken lassen, geben Hinweise auf seine Lebensweise. Damit ist dem Beschwer- deführer zwar ein gewisses Risikoprofil und eine subjektive Furcht vor Ver- folgung zuzusprechen. Dennoch hat das SEM aufgrund der soeben zitier- ten Rechtsprechung richtig darauf geschlossen, dass er aufgrund dessen keine objektiv begründete Furcht vor Verfolgung durch die Taliban hat, und sich die abstrakte Gefährdung aufgrund eines erhöhten Risikoprofils nicht individuell konkretisiert. Das SEM verweist in seiner Verfügung zu Recht darauf, dass eine Gefährdung aufgrund der vagen, ausweichenden, teils widersprüchlichen sowie rein spekulativen Aussagen des Beschwerdefüh- rers und seiner Angst vor hypothetischen Fragen der Taliban nicht mit über- wiegender Wahrscheinlichkeit anzunehmen ist. Dies gilt insbesondere auch, weil der Beschwerdeführer lediglich vage geltend macht, nicht mehr an Gott zu glauben und nicht zu beten. «Neutrale» Tätowierungen, wie sie der Beschwerdeführer trägt, vermögen wie ausgeführt ebenfalls zu keiner relevanten Gefährdung zu führen. Der Spott, den er im Jahr 2018 während seines kurzzeitigen Aufenthaltes in Afghanistan erlebte, ist nicht von einer genügenden Intensität für eine asylrechtliche Relevanz und kann auch nicht als objektiver Grund für eine erhöhte subjektive Frucht qualifiziert</w:t>
      </w:r>
    </w:p>
    <w:p>
      <w:r>
        <w:t>D-875/2022 Seite 14 werden. Dies gilt auch für die kurzzeitige Mitnahme durch die Polizei, bei der der Beschwerdeführer ohne weitere Konsequenzen nach zwei Stunden wieder freigelassen wurde. Das SEM hat denn in seinen Erwägungen auch zu Recht verschiedene Male dezidiert darauf hingewiesen, dass der Be- schwerdeführer angab, er sei wegen den Behelligungen des Onkels aus- gereist und habe sich ansonsten mit den lokalen Gegebenheiten arran- giert. 6.5 Zusammenfassend ergeben sich aus den Akten keine Anhaltspunkte, wonach der Beschwerdeführer bei einer (hypothetischen) Rückkehr nach Afghanistan einer flüchtlingsrechtlich relevanten Gefahr ausgesetzt wäre. Die Vorinstanz hat die Flüchtlingseigenschaft zu Recht verneint und das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7.3 Nachdem das SEM mit Verfügung vom 26. Januar 2022 die Unzumut- barkeit des Wegweisungsvollzugs festgestellt und die vorläufige Aufnahme des Beschwerdeführers angeordnet hat, erübrigen sich praxisgemäss wei- tere Ausführungen zur Zulässigkeit und Möglichkeit des Wegweisungsvoll- zugs (vgl. BVGE 2011/7 E. 8, 2009/51 E. 5.4).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aus, die vom Beschwerdeführer befürchtete Verfolgung durch seinen Onkel beruhe auf keinem asylrelevantem Verfolgungsmotiv. Auch sei nicht ersichtlich, weshalb ihm sein Onkel zum heutigen Zeitpunkt überhaupt noch etwas sollte antun wollen, da dieser sein Ziel mit der Ausreise der Familie des Beschwerdeführers erreicht habe. Seine diesbezüglichen Befürchtungen würden sich durchwegs auf vage Vermutungen stützen. Damit erübrige es sich im Grunde, auf die durchaus zahlreich vorliegenden Unglaubhaftigkeitselemente in seinen Darlegungen einzugehen. Nichtsdestotrotz sei festzuhalten, dass an diesem Vorbringen - und damit auch an seiner persönlichen Glaubwürdigkeit im Asylverfahren - grosse Zweifel anzubringen seien, da er noch bei seinem Asylgesuch in Schweden im Jahr 2015 eine gänzlich andere Ausreisegeschichte geltend gemacht habe. Dass der Beschwerdeführer in Afghanistan gefährdet wäre, im Zusammenhang mit seinen Tätowierungen und seinem angeblichen Abfall vom Glauben gezielten Verfolgungsmassnahmen ausgesetzt zu werden, gehe aus seinen Aussagen nicht hervor und sei auf Basis seiner vagen, ausweichenden, teils widersprüchlichen sowie rein spekulativen Aussagen nicht mit überwiegender Wahrscheinlichkeit anzunehmen. Daran ändere die zwischenzeitliche Rückkehr seiner Freunde aus dem Iran nach Afghanistan, der Spott, dem er bei seinem letzten Aufenthalt in Afghanistan wegen seiner Tätowierungen vereinzelt ausgesetzt gewesen sei, und die Angst vor hypothetischen Fragen der Taliban nichts. Die angebliche einmalige Festhaltung durch Polizisten in Kabul, die er auf Nachfrage nur oberflächlich zu schildern vermocht habe, habe ohne weitere Konsequenzen zu seiner Freilassung geführt. Ferner sei nachdrücklich festzuhalten, dass er selbst angegeben habe, zuletzt einzig aufgrund seiner angeblichen Furcht vor seinem Onkel aus Afghanistan ausgereist zu sein. Insofern er angebe, als gepflegter Hazara ohne Bart in Afghanistan ganz generell Verfolgung ausgesetzt zu sein, sei festzuhalten, dass sich Afghanistan seit der faktischen Machtübernahme durch die Taliban Mitte August 2021 in einer Übergangsphase befinde. Es sei noch nicht vollständig absehbar, wie die Taliban mit spezifischen Personengruppen in der afghanischen Bevölkerung umgehen würden. Es gebe sowohl Hinweise, dass sie bestimmte Profile ins Visier nehmen, als auch Ankündigungen, die auf gemässigtere Positionen als bei ihrer ersten Herrschaft hindeuten würden. Auch wenn sich die Lage bisweilen unübersichtlich präsentiere, würden dem SEM zum jetzigen Zeitpunkt hinreichende Länderhintergrundinformationen dafür fehlen, dass der Beschwerdeführer als Hazara einer Personengruppe angehöre, bei der die Taliban im Sinne einer Kollektivverfolgung allen Mitgliedern gezielte und ernsthafte Nachteile zuzufügen beabsichtige.</w:t>
      </w:r>
    </w:p>
    <w:p>
      <w:r>
        <w:rPr>
          <w:b/>
        </w:rPr>
        <w:t>E. 5.2</w:t>
      </w:r>
    </w:p>
    <w:p>
      <w:r>
        <w:t>In der Beschwerde wurde dem entgegengehalten, seit der erneuten Machtübernahme der Taliban im August 2021 hätten Verfolgungen von religiösen und ethnischen Minderheiten erheblich zugenommen (vgl. Urteil E-4262/2021 E. 6.3.3). Bereits im August hätten die Taliban bekanntlich in der Provinz Ghazni eine Gruppe Hazara-Männer auf brutale und niederträchtige Weise hingerichtet. Zudem sei davon auszugehen, dass diese Tötungen nur einen winzigen Bruchteil der gesamten Todesopfer darstellen würden, die die Taliban zu verantworten hätten. Die Anforderungen an eine Kollektivverfolgung der Hazara seien damit erfüllt. Gemäss einem Themenpapier der Schweizerischen Flüchtlingshilfe (SFH) zur Rückkehrgefährdung nach Afghanistan aufgrund von «Verwestlichung» werde die Auswanderung nach Europa für die Taliban als ein Akt des politischen Widerstandes betrachtet und stelle ein Verfolgungsmotiv dar. Der Beschwerdeführer weise in seinem Gefährdungsprofil gleich mehrfache Komponenten auf, die ihn als Opfer der neuen Machthaber in Afghanistan prädestinieren würden. Er sei Hazara, damit schon von Haus aus als einer falschen Glaubensrichtung zugehörig betrachtet, und darüber hinaus aufgrund seines Abfalls vom Glauben ein Ungläubiger. Er sei nach Europa gereist, trage keinen Bart mehr, dafür verpönte westliche Tätowierungen. Auch vermeintlich unislamisches Verhalten in Europa könne zu einem Verfolgungsmotiv werden. Die Vorinstanz führe im angefochtenen Entscheid aus, es könne noch nicht abgeschätzt werden, wie sich die Gefährdung von ethnischen und religiösen Minderheiten unter den Taliban entwickeln werde. Das Bundesverwaltungsgericht habe im bereits erwähnten Urteil E-4262/2021 darauf hingewiesen, die flüchtlingsrechtliche Relevanz der Zugehörigkeit zur ethnischen Minderheit der Hazara müsse sorgfältig geprüft werden.</w:t>
      </w:r>
    </w:p>
    <w:p>
      <w:r>
        <w:rPr>
          <w:b/>
        </w:rPr>
        <w:t>E. 5.3</w:t>
      </w:r>
    </w:p>
    <w:p>
      <w:r>
        <w:t>In seiner Vernehmlassung führte das SEM aus, generell würde ein Verweis auf politische Entwicklungen und hypothetische Zukunftsszenarien für die Annahme einer Verfolgungsgefahr nicht ausreichen. In Bezug auf die Situation von vorwiegend schiitisch-gläubigen Hazara in Afghanistan könne gesagt werden, dass diese dort seit Jahrzehnten einer gewissen Diskriminierung durch die restliche Bevölkerung ausgesetzt seien. Die Machtübernahme der Taliban habe wohl eine neue Dynamik in der afghanischen Gesellschaft freigesetzt, die auch einen negativen Einfluss auf bereits benachteiligte Bevölkerungsteile haben könnte. Aktuell gebe es jedoch keine Berichte, wonach die Taliban Hazara lediglich aus ethnischen beziehungsweise konfessionellen Gründen festnehmen oder töten würden. Das SEM verkenne nicht, dass es seit der erneuten Machtübernahme seitens der Taliban vereinzelt zu Tötungen von ethnischen Hazara gekommen sei. Umstände, wie etwa dass sich Taliban-Kämpfer gemeinsam mit ethnischen Hazara für die Sicherheit einer schiitischen Moschee eingesetzt hätten und die Ernennung eines Hazara als Gesundheitsministers würden jedoch nicht darauf hindeuten, dass Hazara oder Schiiten in Afghanistan im gegenwärtigen Zeitpunkt oder in absehbarer Zukunft kollektiv verfolgt sein könnten. Gemäss dem in der Beschwerde zitierten Urteil E-4262/2021 sei auch für das Gericht derzeit noch unklar, wie sich die Situation entwickeln werde. Die alleinige Zugehörigkeit zur Ethnie der Hazara vermöge jedenfalls nach wie vor kein pauschales Risikoprofil flüchtlingsrechtlicher Relevanz im Sinne einer Kollektivverfolgung zu begründen (vgl. Urteil des Bundesverwaltungsgerichts D-3385/2017 vom 20. Oktober 2021, E. 5.1.). Zur geltend gemachten «Verwestlichung» und des Abfalls des Beschwerdeführers vom Glauben gebe es seit der Taliban-Machtübernahme keine wesentlichen Erkenntnisse, da kaum Personen aus westlichen Ländern zurückgekehrt seien. Dass die Taliban als «westlich» wahrgenommene Werte ablehnten, sei hinlänglich bekannt. Gleichzeitig würden die Taliban aber Verständnis für den wirtschaftlichen Aspekt der Migration zeigen, was sich beispielsweise in der Ausstellung von Reisepässen an Ausreisewillige zeige. Angesichts dessen, dass der Beschwerdeführer nur wegen seines Onkels ausgereist sei und sich ansonsten mit den lokalen Gegebenheiten arrangiert habe, könne erwartet werden, dass er eine allfällige Verfolgung durch diskretes eigenes Verhalten abzuwenden vermöchte, ohne dass dies für ihn zu einem unerträglichen psychischen Druck führen würde. Die Tätowierungen könnten grundsätzlich nicht als unverzichtbarer Bestandteil eines vorliegend relevanten Glaubens oder Nicht-Glaubens angesehen werden. Sollte er sich wegen seiner Tätowierungen gefährdet fühlen, sei es ihm durchaus zuzumuten, die Tätowierungen zu verdecken beziehungsweise wieder entfernen zu lassen. Schliesslich sei in Bezug auf die Glaubhaftigkeit der Vorbringen des Beschwerdeführers festzuhalten dass er gemäss den (dem SEM erst nach Ergehen der Verfügung von den griechischen Behörden zugestellten) griechischen Asylakten auch nach seiner jüngsten Ausreise aus Afghanistan in einem europäischen Drittstaat eine gänzlich andere Ausreisegeschichte dargeboten habe als später in der Schweiz. So habe er in Griechenland geltend gemacht, er habe in Afghanistan zuletzt mit einer Organisation namens «Ayvo» zusammengearbeitet und sei deswegen Verfolgung ausgesetzt gewesen.</w:t>
      </w:r>
    </w:p>
    <w:p>
      <w:r>
        <w:rPr>
          <w:b/>
        </w:rPr>
        <w:t>E. 5.4</w:t>
      </w:r>
    </w:p>
    <w:p>
      <w:r>
        <w:t>In der Replik wurde dem entgegengehalten, die Vorinstanz verkenne, dass der Beschwerdeführer zusätzlich zu seiner ethnischen Zugehörigkeit weitere Merkmale eines Gefährdungsprofils aufweise (Ethnie, Glaube sowie äusseres Erscheinungsbild). Im erwähnten Urteil des Bundesverwaltungsgerichts werde befürchtet, dass es zu systematischer Verfolgung ethnischer und religiöser Minderheiten komme. Die flüchtlingsrechtliche Relevanz der Zugehörigkeit zur ethnischen Minderheit der Hazara müsse sorgfältig qualifiziert werden. Zur Verwestlichung sei festzuhalten, dass die Taliban bereits vor der Machtübernahme Rückkehrende verfolgt hätten, weshalb im aktuellen Kontext damit zu rechnen sei, dass die Gewalt und Repressalien gegen Rückkehrende noch zunehmen würden. Daran ändere die Ausstellung von Reisepapieren nichts. Zudem sei auf die Aussagen der Taliban-Führung kein Verlass. Schliesslich könne vom Beschwerdeführer nicht verlangt werden, seinen Atheismus und Abfall vom Glauben lebenslang versteckt und geheim zu halten, zumal er aufgrund seiner Tätowierungen schon Repressalien erlitten habe und sich nach der Ausreise noch neue habe stechen lassen, welche sich nur schwer verdecken liessen. Zu den griechischen Asylakten sei festzuhalten, dass die Befragung des Beschwerdeführers, respektive die in englischer Sprache verfügbaren Inhalte, äusserst knappgehalten seien und sich diese abgesehen von der Erwähnung der Organisation «AYVO» mit seinen Aussagen decken würden. Auf Anraten einer Drittperson habe er sich überreden lassen, das Vorbringen betreffend seine Tätigkeit für diese Organisation anzuführen, was er in der Schweiz korrekterweise unterlassen habe. Die persönliche Glaubwürdigkeit des Beschwerdeführers sei im vorliegenden Verfahren zudem weitgehend irrelevant, da auch die Vorinstanz das Vorhandensein der ins Feld geführten Merkmale (Hazara, Glaubensabfall, Tätowierungen, Verwestlichung) nicht bestreite.</w:t>
      </w:r>
    </w:p>
    <w:p>
      <w:r>
        <w:rPr>
          <w:b/>
        </w:rPr>
        <w:t>E. 6.1</w:t>
      </w:r>
    </w:p>
    <w:p>
      <w:r>
        <w:t>Die Flüchtlingseigenschaft gemäss Art. 3 AsylG erfüllt eine asylsuchende Person nach Lehre und Rechtsprechung,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6.2</w:t>
      </w:r>
    </w:p>
    <w:p>
      <w:r>
        <w:t>Die Vorbringen bezüglich des Onkels des Beschwerdeführers wurden vom SEM mit überzeugender Begründung zu Recht als nicht asylrelevant qualifiziert. Auf diese Erwägungen kann vollumfänglich verwiesen werden, zumal dies in der Beschwerde auch gar nicht bestritten wird. In der Beschwerde wird nämlich zur Hauptsache vorgebracht, der Beschwerdeführer habe aufgrund seiner Ethnie, seines Glaubensabfalls, seiner Tätowierungen sowie seiner westlichen Lebensweise eine Verfolgung zu befürchten, was es nachfolgend zu prüfen gilt.</w:t>
      </w:r>
    </w:p>
    <w:p>
      <w:r>
        <w:rPr>
          <w:b/>
        </w:rPr>
        <w:t>E. 6.3</w:t>
      </w:r>
    </w:p>
    <w:p>
      <w:r>
        <w:t>Gemäss gefestigter Praxis des Bundesverwaltungsgerichts lassen sich bei der Beurteilung der Sicherheitslage in Afghanistan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etwa Urteil des BVGer E-1578/2023 vom 6. April 2023 E. 8.5.1; D-2161/2021 vom 12. Januar 2022 E. 7.2 ff. und analog F-800/2022 vom 5. Juni 2023 E. 6.2 [betreffend Visum aus humanitärem Gründen]). Für die Erfüllung der Flüchtlingseigenschaft ist erforderlich, dass sich die abstrakte Gefährdung aufgrund eines erhöhten Risikoprofils individuell konkretisiert (vgl. Urteil des BVGer D-2118/2022 vom 2. September 2022 E. 4.3.2). Hinsichtlich der geltend gemachten Zugehörigkeit zur Ethnie der Hazara ist zwar nicht in Abrede zu stellen, dass sich die Situation der Hazara in Afghanistan nach der Machtübernahme der Taliban schwierig präsentieren kann. Gemäss der Rechtsprechung des Bundesverwaltungsgerichts ist indessen nach wie vor nicht von einer Kollektivverfolgung von Hazara in Afghanistan auszugehen (vgl. etwa Urteile des Bundesverwaltungsgerichts E-3516/2023 vom 29. November 2023 E. 6.9, E-3667/2023 vom 22. August 2023 oder E-3278/2023 vom 26. Juni 2023 E. 7.4.3). Auch aus den in der Beschwerde genannten Berichten, lässt sich keine Kollektivverfolgung der Hazara ableiten, auch wenn die dort genannten Übergriffe nicht in Frage gestellt werden sollen. Hierzu kann auch auf die ausführlichen und überzeugenden Erwägungen in der Vernehmlassung der Vorinstanz verwiesen werden. Das Bundesverwaltungsgericht hat bereits in mehreren - nach der Machtübernahme in Afghanistan ergangenen - Urteilen festgestellt, dass allein der Aufenthalt in einem westlichen Land keine flüchtlingsrechtlich relevante Furcht vor einer Verfolgung durch die Taliban zu begründen vermag (vgl. etwa die Urteile des BVGer D-1039/2023 vom 22. Februar 2024 E. 5.2, E-3667/2023 vom 22. August 2023 oder D-2179/2022 vom 2. September 2022 E. 7.1.4). Auch die bloße Tatsache, «neutrale» Tätowierungen zu tragen, die keine besonderen, nicht akzeptierten gesellschaftlichen Konnotationen aufweisen, ist nicht geeignet, ein relevantes Verfolgungsrisiko im Sinne von Art. 3 AsylG zu begründen, auch wenn das Tätowieren - eine Praxis, die vor allem in städtischen Gebieten üblicher geworden ist - von Teilen der afghanischen Bevölkerung immer noch negativ wahrgenommen wird (vgl. Urteil des Bundesverwaltungsgerichts E-2481/2023 vom 12. Mai 2023 S. 9 f.).</w:t>
      </w:r>
    </w:p>
    <w:p>
      <w:r>
        <w:rPr>
          <w:b/>
        </w:rPr>
        <w:t>E. 6.4</w:t>
      </w:r>
    </w:p>
    <w:p>
      <w:r>
        <w:t>Der Beschwerdeführer ist der Ethnie der Hazara zuzurechnen und als Kind aus Afghanistan ausgereist. Die nächsten Jahre verbrachte er mit seiner Familie in Pakistan und im Iran. Im Jahr 2015 reiste er nach Schweden und verbrachte seither, mit einem kurzen Unterbruch bei der Rückschaffung nach Afghanistan, rund zehn Jahre im westlichen Kulturraum. Dass diese Zeit in seine Adoleszenz fiel, dürfte die Adaptation beschleunigt haben. Der Beschwerdeführer gibt an, dass er nicht mehr an Gott glaube und nicht mehr bete. Auch die Tätowierungen, welche sich schwer verdecken lassen, geben Hinweise auf seine Lebensweise. Damit ist dem Beschwerdeführer zwar ein gewisses Risikoprofil und eine subjektive Furcht vor Verfolgung zuzusprechen. Dennoch hat das SEM aufgrund der soeben zitierten Rechtsprechung richtig darauf geschlossen, dass er aufgrund dessen keine objektiv begründete Furcht vor Verfolgung durch die Taliban hat, und sich die abstrakte Gefährdung aufgrund eines erhöhten Risikoprofils nicht individuell konkretisiert. Das SEM verweist in seiner Verfügung zu Recht darauf, dass eine Gefährdung aufgrund der vagen, ausweichenden, teils widersprüchlichen sowie rein spekulativen Aussagen des Beschwerdeführers und seiner Angst vor hypothetischen Fragen der Taliban nicht mit überwiegender Wahrscheinlichkeit anzunehmen ist. Dies gilt insbesondere auch, weil der Beschwerdeführer lediglich vage geltend macht, nicht mehr an Gott zu glauben und nicht zu beten. «Neutrale» Tätowierungen, wie sie der Beschwerdeführer trägt, vermögen wie ausgeführt ebenfalls zu keiner relevanten Gefährdung zu führen. Der Spott, den er im Jahr 2018 während seines kurzzeitigen Aufenthaltes in Afghanistan erlebte, ist nicht von einer genügenden Intensität für eine asylrechtliche Relevanz und kann auch nicht als objektiver Grund für eine erhöhte subjektive Frucht qualifiziert werden. Dies gilt auch für die kurzzeitige Mitnahme durch die Polizei, bei der der Beschwerdeführer ohne weitere Konsequenzen nach zwei Stunden wieder freigelassen wurde. Das SEM hat denn in seinen Erwägungen auch zu Recht verschiedene Male dezidiert darauf hingewiesen, dass der Beschwerdeführer angab, er sei wegen den Behelligungen des Onkels ausgereist und habe sich ansonsten mit den lokalen Gegebenheiten arrangiert.</w:t>
      </w:r>
    </w:p>
    <w:p>
      <w:r>
        <w:rPr>
          <w:b/>
        </w:rPr>
        <w:t>E. 6.5</w:t>
      </w:r>
    </w:p>
    <w:p>
      <w:r>
        <w:t>Zusammenfassend ergeben sich aus den Akten keine Anhaltspunkte, wonach der Beschwerdeführer bei einer (hypothetischen) Rückkehr nach Afghanistan einer flüchtlingsrechtlich relevanten Gefahr ausgesetzt wäre. Die Vorinstanz hat die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7.3</w:t>
      </w:r>
    </w:p>
    <w:p>
      <w:r>
        <w:t>Nachdem das SEM mit Verfügung vom 26. Januar 2022 die Unzumutbarkeit des Wegweisungsvollzugs festgestellt und die vorläufige Aufnahme des Beschwerdeführers angeordnet hat, erübrigen sich praxisgemäss weitere Ausführungen zur Zulässigkeit und Möglichkeit des Wegweisungsvollzugs (vgl. BVGE 2011/7 E. 8, 2009/51 E. 5.4).</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Nachdem das Gesuch um Gewährung der unentgeltlichen Prozessführung mit</w:t>
      </w:r>
    </w:p>
    <w:p>
      <w:r>
        <w:t>D-875/2022 Seite 15 Zwischenverfügung vom 7. März 2022 gutgeheissen wurde, sind jedoch keine Kosten aufzuerlegen.</w:t>
      </w:r>
    </w:p>
    <w:p>
      <w:r>
        <w:rPr>
          <w:b/>
        </w:rPr>
        <w:t>E. 9.2</w:t>
      </w:r>
    </w:p>
    <w:p>
      <w:r>
        <w:t>Mit derselben Zwischenverfügung wurde die rubrizierte Rechtsvertre- terin als amtliche Rechtsbeiständin eingesetzt. Mit Kostennote vom 28. Ap- ril 2022 wurden ein Zeiteinsatz von 625 Minuten und ein Stundenansatz von Fr. 220.– bei Unterliegen sowie Auslagen von Fr. 11.80 ausgewiesen. Dieser Aufwand erscheint angemessen. Die seit Eingabe der Kostennote angefallene Arbeit ist – soweit notwendig – zu berücksichtigen. Nach dem Gesagten ist das Honorar auf Fr. 2’500.– (inklusive Auslagen) festzuset- zen. (Dispositiv nächste Seite)</w:t>
      </w:r>
    </w:p>
    <w:p>
      <w:r>
        <w:t>D-875/2022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