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D-869/2023 vom 13. März 2023</w:t>
      </w:r>
    </w:p>
    <w:p>
      <w:r>
        <w:t>Bundesverwaltungsgericht, 2023-03-13, FR</w:t>
      </w:r>
    </w:p>
    <w:p>
      <w:r>
        <w:rPr>
          <w:b/>
        </w:rPr>
        <w:t xml:space="preserve">Quelle: </w:t>
      </w:r>
      <w:r>
        <w:t>https://mcp.opencaselaw.ch/entscheid/bvger_D-869_2023</w:t>
      </w:r>
    </w:p>
    <w:p>
      <w:r>
        <w:t>FR: TAF D-869/2023 du 13 mars 2023</w:t>
      </w:r>
    </w:p>
    <w:p>
      <w:r>
        <w:t>IT: TAF D-869/2023 del 13 marzo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ainsi compétent pour connaître du présent litige.</w:t>
      </w:r>
    </w:p>
    <w:p>
      <w:r>
        <w:rPr>
          <w:b/>
        </w:rPr>
        <w:t>E. 1.3</w:t>
      </w:r>
    </w:p>
    <w:p>
      <w:r>
        <w:t>L'intéressé a qualité pour recourir. Présenté dans la forme et dans le délai prescrits par la loi, le recours est recevable (art. 48 al. 1 ainsi que 52 al. 1 PA et 108 al. 3 LAsi).</w:t>
      </w:r>
    </w:p>
    <w:p>
      <w:r>
        <w:rPr>
          <w:b/>
        </w:rPr>
        <w:t>E. 1.4</w:t>
      </w:r>
    </w:p>
    <w:p>
      <w:r>
        <w:t>Il est renoncé à un échange d'écritures dans la présente affaire (art. 111a al. 1 LAsi).</w:t>
      </w:r>
    </w:p>
    <w:p>
      <w:r>
        <w:rPr>
          <w:b/>
        </w:rPr>
        <w:t>E. 2.1</w:t>
      </w:r>
    </w:p>
    <w:p>
      <w:r>
        <w:t>Dans son recours, l'intéressé fait d'abord valoir que le SEM a violé la maxime inquisitoire et son droit d'être entendu, en omettant d'établir de manière complète et d'instruire suffisamment les faits pertinents relatifs à son état de santé. Ce grief formel doit être examiné en premier lieu, dans la mesure où son admission est susceptible d'entraîner l'annulation de la décision entreprise et le renvoi de la cause au SEM (cf. ATF 138 I 252 consid. 5).</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 Benoît Bovay, Procédure administrative, 2ème éd., 2015, p. 615 ; Kölz/Häner/Bertschi, Verwaltungsverfahren und Verwaltungsrechtspflege des Bundes, 3ème éd., 2013, n° 1043, p. 369 ss).</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 recourant soutient en particulier que ses troubles psychiques n'ont pas été investigués à suffisance par le SEM avant que celui-ci ne rende sa décision, investigations qui auraient été nécessaires pour examiner l'exigibilité de son renvoi, en tant que personne particulièrement vulnérable, au sens de la jurisprudence du Tribunal (cf. arrêt de référence du Tribunal E-3427/2021 et E-3431/2021 [causes jointes] du 28 mars 2022). Dans son recours, il reproche au SEM d'avoir omis de mentionner les journaux de soins versés au dossier et desquels il ressortirait qu'il est un individu en détresse à la personnalité anxieuse, nerveuse et inquiète voire obsessive. Il fait également grief au SEM de s'être fondé sur des diagnostics non définitifs, le médecin ayant retenu un « probable » trouble de la personnalité ainsi qu'un « éventuel » trouble délirant (« trouble délirant ? »).</w:t>
      </w:r>
    </w:p>
    <w:p>
      <w:r>
        <w:rPr>
          <w:b/>
        </w:rPr>
        <w:t>E. 2.4</w:t>
      </w:r>
    </w:p>
    <w:p>
      <w:r>
        <w:t>L'examen du dossier du SEM révèle que, durant sa procédure d'asile en Suisse, le recourant a pu librement exposer ses problèmes de santé. Les documents médicaux transmis au SEM font mention de plusieurs visites à l'infirmerie du CFA de (...), principalement pour des douleurs à la jambe, au pied et au talon, des céphalées ainsi que des troubles du sommeil. Du Dafalgan et de l'Irfen lui ont été prescrits à plusieurs reprises. Il ne ressort ainsi pas des pièces médicales produites durant la procédure de première instance que l'intéressé devait par la suite bénéficier de suivis rapprochés ou de traitements lourds, que ce soit sous l'angle psychiatrique ou somatique. Au demeurant, le rapport médical du 23 décembre 2022 (cf. let. H supra) ne fait pas état de graves problèmes de santé, le médecin psychiatre s'étant essentiellement contenté de recommander la mise à disposition d'une chambre individuelle. Le recourant ne peut rien tirer à son avantage du fait que les diagnostics n'étaient pas encore définitifs, dès lors que le SEM les a néanmoins pris en compte dans son examen, en retenant notamment que les traitements psychologiques ou psychiatriques requis pour ce type d'affections étaient assurés sur place. Il en va de même en ce qui concerne les journaux de soins. En effet, bien que ceux-ci n'aient pas été nommément cités par le SEM, il apparaît qu'ils ont été pris en considération, dans la mesure notamment où leurs contenus sont dans l'ensemble similaires à ceux des deux documents médicaux mentionnés dans la décision querellée. Au surplus, le Tribunal constate qu'il ne ressort ni du dossier ni du recours que le recourant aurait par la suite demandé une consultation psychiatrique ou qu'un suivi médical rapproché ou des traitements lourds auraient été mis en place. Au contraire, selon la lettre « Medic-Help » du 24 février 2023, le recourant ne s'est pas présenté au rendez-vous qui avait été fixé le même jour. Compte tenu de ce qui précède, le SEM était fondé à retenir - par appréciation anticipée des preuves - que l'état de santé du recourant avait été suffisamment établi pour pouvoir statuer en toute connaissance de cause. Il n'avait dès lors pas à requérir, ni à attendre la production de rapports médicaux plus détaillés. La nature même de la décision de non-entrée en matière et de l'examen de la demande durant le séjour au CFA exclut par définition une instruction de plus importante portée. Le SEM n'est tenu d'instruire davantage qu'en présence d'indices que la personne souffre de graves problèmes de santé et lorsqu'un diagnostic n'a pas encore pu être posé, ce qui n'est pas le cas en l'occurrence (cf. dans le même sens, arrêts du Tribunal D-3914/2021 du 21 septembre 2022 consid. 2.3.4 ; E-5096/2021 du 25 juillet 2022 consid. 2.3.2 et réf. cit.). La question de savoir si les troubles, psychiques notamment, dont souffre le recourant constituent un obstacle à l'exécution de son renvoi en raison de la situation des personnes bénéficiant de la protection en Grèce relève du fond et sera discutée plus loin (cf. consid. 6 et 7).</w:t>
      </w:r>
    </w:p>
    <w:p>
      <w:r>
        <w:rPr>
          <w:b/>
        </w:rPr>
        <w:t>E. 2.5</w:t>
      </w:r>
    </w:p>
    <w:p>
      <w:r>
        <w:t>Partant, les griefs de violation de la maxime inquisitoire et du droit d'être entendu sont infondés. La conclusion prise par le recourant, tendant à l'annulation de la décision attaquée et au renvoi de la cause au SEM pour instruction complémentaire, est dès lors rejetée.</w:t>
      </w:r>
    </w:p>
    <w:p>
      <w:r>
        <w:rPr>
          <w:b/>
        </w:rPr>
        <w:t>E. 3</w:t>
      </w:r>
    </w:p>
    <w:p>
      <w:r>
        <w:t>Le requérant n'ayant pas contesté la décision du SEM de non-entrée en matière sur sa demande d'asile fondée sur l'art. 31a al. 1 let. a LAsi, celle-ci a, sous cet angle, acquis force de chose décidée.</w:t>
      </w:r>
    </w:p>
    <w:p>
      <w:r>
        <w:rPr>
          <w:b/>
        </w:rPr>
        <w:t>E. 4.1</w:t>
      </w:r>
    </w:p>
    <w:p>
      <w:r>
        <w:t>Lorsqu'il rejette la demande d'asile ou qu'il refuse d'entrer en matière, le SEM prononce, en règle générale, le renvoi de Suisse et en ordonne l'exécution ; il tient compte du principe de l'unité de la famille (art. 44 LAsi). Le renvoi ne peut toutefois être prononcé lorsque l'une des conditions d'application de l'art. 32 al. 1 de l'ordonnance 1 du 11 août 1999 sur l'asile relative à la procédure (OA 1, RS 142.311) est remplie.</w:t>
      </w:r>
    </w:p>
    <w:p>
      <w:r>
        <w:rPr>
          <w:b/>
        </w:rPr>
        <w:t>E. 4.2</w:t>
      </w:r>
    </w:p>
    <w:p>
      <w:r>
        <w:t>En l'occurrence, aucune exception à la règle générale du renvoi n'étant réalisée, la décision du SEM en tant qu'elle prononce le renvoi du recourant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Invoquant la violation de l'art. 3 CEDH,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Il serait en outre incapable de faire valoir ses droits par ses propres moyens. Renvoyant à des articles de « Fenixaid » et d'« Infomigrants », il estime que l'interruption - fin 2022 - du programme grecque d'aide d'urgence à l'intégration et au logement ESTIA aurait pour conséquence que de nombreux demandeurs d'asile vulnérables n'auraient plus accès à un hébergement adéquat. Ces conditions de vie ne pourraient selon lui que conduire à une détérioration de son état de santé.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seraient prohibées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6.5</w:t>
      </w:r>
    </w:p>
    <w:p>
      <w:r>
        <w:t>Dans sa jurisprudence constante, confirmée dans l'arrêt de référence du Tribunal E-3427/2021 et E-3431/2021 (causes jointes) du 28 mars 2022 (cf. consid. 9.1 et 11.2), le Tribunal relève que la Grèce, en tant qu'Etat signataire de la CEDH, de la Conv. torture, de la Conv. réfugiés et de son Protocole additionnel du 31 janvier 1967 (Prot. add.,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sont dévolus, respectivement que ceux-ci ne pourraient pas, le cas échéant,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Ce constat n'empêche toutefois pas le requérant d'établir que, dans son cas particulier, l'exécution du renvoi est illicite. Il lui appartient cependant d'en apporter la démonstration.</w:t>
      </w:r>
    </w:p>
    <w:p>
      <w:r>
        <w:rPr>
          <w:b/>
        </w:rPr>
        <w:t>E. 6.6</w:t>
      </w:r>
    </w:p>
    <w:p>
      <w:r>
        <w:t>En l'occurrence, le recourant a déposé une demande d'asile en Grèce, le (...) 2019, et a obtenu la protection subsidiaire, le (...) 2021. Il allègue toutefois que, dans un premier temps, il aurait obtenu - à l'aide des services d'un avocat payé 6000 euros - des « papiers de séjour renouvelables » après 14 jours. Après un renouvellement, il aurait obtenu un titre de séjour et un document de voyage en été 2022 seulement. N'ayant bénéficié d'aucune prise en charge pendant son séjour en Grèce, il aurait dû faire appel à l'aide d'un compatriote à C._______ lequel l'aurait hébergé dans son appartement. Pour subvenir à ses besoins, il aurait été contraint de dépendre du soutien de ses proches en Irak et de puiser dans ses propres ressources financières.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L'intéressé ne peut donc rien tirer des articles cités dans le recours (cf. p. 13 in fine et s.) relatifs à la cessation, fin 2022, du programme grecque d'aide d'urgence à l'intégration et au logement ESTIA. Par ailleurs, bien que présentant certaines affections somatiques et psychiques non anodines, il aurait, selon ses déclarations, réussi à se loger et à subvenir à ses besoins à C._______ grâce à l'aide d'un compatriote (cf. recours, p. 14). Il n'apparaît ainsi pas comme dénué de ressources, notamment d'un réseau social sur place, pour faire face aux difficultés qu'il pourrait rencontrer sur place (lors de la recherche d'un logement ou d'un emploi p.ex.) et n'a dès lors pas établi qu'il ne pourrait y parvenir à terme, étant encore précisé qu'il a séjourné plus de deux ans dans ce pays. Quoi qu'en dise le recourant, il ne ressort pas davantage des pièces au dossier qu'il serait une personne particulièrement vulnérable (cf. infra, consid. 7.4), dépourvue de toutes ressources pour parvenir à subvenir à ses besoins et à faire valoir ses droits en Grèce. Bien au contraire, à la lecture du recours (p. 14), il ressort qu'il n'a pas hésité à faire appel à un avocat - qu'il a rémunéré à hauteur de 6000 euros - afin de régulariser sa situation sur place et qu'il a entrepris un voyage en Europe (en passant par la Finlande, la France, l'Italie et la Suisse, cf. courrier du recourant du 22 décembre 2022, p. 4) dans le but de retrouver sa famille ou, à défaut, des organisations pouvant l'aider dans sa démarche (cf. recours, p. 4). Certes, les conditions de vie matérielles des personnes bénéficiant d'une protection subsidiaire en Grèce, à l'instar du recourant, pourraient être plus précaires que celles que connaissent habituellement les personnes sous admission provisoire en Suisse. Toutefois, le dossier ne laisse pas entrevoir des considérations humanitaires impérieuses militant contre le renvoi de l'intéressé vers l'Etat de destination, au point que cette mesure constituerait un traitement contraire à l'art. 3 CEDH ou à l'art. 3 Conv. torture.</w:t>
      </w:r>
    </w:p>
    <w:p>
      <w:r>
        <w:rPr>
          <w:b/>
        </w:rPr>
        <w:t>E. 6.7.1</w:t>
      </w:r>
    </w:p>
    <w:p>
      <w:r>
        <w:t>S'agissant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w:t>
      </w:r>
    </w:p>
    <w:p>
      <w:r>
        <w:rPr>
          <w:b/>
        </w:rPr>
        <w:t>E. 6.7.2</w:t>
      </w:r>
    </w:p>
    <w:p>
      <w:r>
        <w:t>En l'occurrence, il ressort des pièces médicales produites que le recourant souffre, sur le plan psychique, d'un PTSD, d'un probable trouble de la personnalité ainsi que d'un éventuel trouble délirant ; celui-ci ayant refusé un traitement médicamenteux pour ses maux psychiatriques, aucune médication ne lui a été prescrite. Sur le plan physique, il s'est plaint de céphalées et de douleurs au niveau de la jambe droite, irradiant dans le bas du dos ; une tendinopathie plantaire au pied droit lui a été diagnostiquée. Un traitement à base de Dafalgan et d'Irfen lui a à cet effet été prescrit à plusieurs reprises. Quand bien même ils ne sauraient être minimisés, les problèmes de santé diagnostiqués ne revêtent pas un degré de gravité suffisant pour réaliser l'hypothèse d'un « cas très exceptionnel » au sens de la jurisprudence stricte sus-rappelée (cf. supra, consid 6.7.1 ; arrêt du Tribunal D-5784/2022 du 20 janvier 2023 consid. 7.2.2 ss). En effet, force est de constater que l'intéressé ne nécessite aucun soin d'urgence ni aucun traitement lourd et intensif devant être impérativement poursuivi sur le long court en Suisse. A cet égard, on relèvera que le recourant, qui a refusé tout moyen pharmacologique pour ses maux psychiques, souhaitait uniquement avoir accès à un soutien psychologique (cf. recours, p. 8 et journal de soin du 9 décembre 2022). Fort de ce constat, le médecin psychiatre qui l'a examiné s'est contenté de recommander la mise à disposition d'une chambre individuelle. S'il avait jugé que son état de santé psychique était à ce point critique que sa vie ou celle de tiers en aurait été mise en danger, il aurait, à n'en pas douter, ordonné une hospitalisation, respectivement une médication sous contrainte ou encore un traitement psychiatrique spécialement adapté aux victimes de tortures. Certes, il a également préconisé une prise en charge par les urgences psychiatriques en cas d'agressivité. Toutefois, force est de constater que rien n'indique que son état de santé se soit péjoré ni que ce service ait dû être contacté dans l'intervalle. En effet, depuis fin décembre 2022, l'intéressé n'a produit aucune nouvelle pièce médicale, alors qu'il aurait eu tout loisir de le faire si son état de santé, en particulier psychique, s'était aggravé au cours des derniers mois. Par ailleurs, il ne s'est pas présenté à la dernière consultation médicale prévue. Finalement, le Tribunal observe, comme l'a relevé le SEM, qu'une prise en charge médicale, notamment des troubles psychiatriques, est assurée en Grèce, aux mêmes conditions que pour les ressortissants grecs (cf. notamment arrêt du Tribunal D-1383/2022 du 31 mars 2022 consid. 6.6).</w:t>
      </w:r>
    </w:p>
    <w:p>
      <w:r>
        <w:rPr>
          <w:b/>
        </w:rPr>
        <w:t>E. 6.8</w:t>
      </w:r>
    </w:p>
    <w:p>
      <w:r>
        <w:t>Reste encore à examiner la question de la violation des art. 3, 14 et 16 Conv. torture que le recourant fait valoir. Il soutient en substance qu'en cas de retour en Grèce, il serait privé d'une prise en charge médicale (notamment de son droit à la réadaptation dont il peut se prévaloir en tant que victime de tortures) et sociale, comme cela a déjà été le cas lors de son premier séjour sur place.</w:t>
      </w:r>
    </w:p>
    <w:p>
      <w:r>
        <w:rPr>
          <w:b/>
        </w:rPr>
        <w:t>E. 6.8.1</w:t>
      </w:r>
    </w:p>
    <w:p>
      <w:r>
        <w:t>Comme indiqué plus haut, le Tribunal rappelle que la Grèce, en tant qu'Etat signataire de la CEDH, de la Conv. torture, de la Conv. réfugiés et du Prot. add., est tenue de respecter ses obligations internationales. In casu, l'intéressé n'a pas démontré que les autorités helléniques refuseraient de le prendre en charge médicalement de manière adéquate, ni que ce pays ne respecterait pas ses obligations découlant de la Conv. torture dans son cas particulier. On notera au passage que l'arrêt du Comité contre la torture des Nations Unies (CAT ; cf. arrêt du 3 août 2018 A. N. c. Suisse, n° 742/2016) auquel il fait référence dans son recours (p. 15) et qui concerne un état de fait différent (personne en cours de traitement psychiatrique spécialement adapté aux victimes de torture et dont l'interruption - cumulée à la perte de stabilité morale que lui apportait son frère - risquait de lui causer un préjudice irréparable), ne permet pas de parvenir à une conclusion différente.</w:t>
      </w:r>
    </w:p>
    <w:p>
      <w:r>
        <w:rPr>
          <w:b/>
        </w:rPr>
        <w:t>E. 6.8.2</w:t>
      </w:r>
    </w:p>
    <w:p>
      <w:r>
        <w:t>En conséquence, rien ne permet de retenir qu'un renvoi du recourant en Grèce mènerait à une violation des art. 3, 14 et 16 Conv. torture.</w:t>
      </w:r>
    </w:p>
    <w:p>
      <w:r>
        <w:rPr>
          <w:b/>
        </w:rPr>
        <w:t>E. 6.9</w:t>
      </w:r>
    </w:p>
    <w:p>
      <w:r>
        <w:t>Dans ces conditions, l'exécution du renvoi du recourant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En l'espèce, les troubles dont souffre le recourant, principalement des affections psychiques n'ayant nécessité - ainsi que déjà constaté (cf. supra, consid. 6.7.2) - ni hospitalisation ni médication, ne revêtent pas l'intensité nécessaire pour pouvoir être qualifiés de graves au sens de la jurisprudence précitée (cf. également arrêt du Tribunal D-5784/2022 du 20 janvier 2022 consid. 7.2.2 ss). Sans vouloir les minimiser, ils ne peuvent être assimilés - mêmes considérés dans leur ensemble - à une maladie grave au sens de la jurisprudence sus-rappelée et ne s'avèrent par conséquent pas en mesure de renverser la présomption selon laquelle l'exécution du renvoi en Grèce est, en principe, généralement exigible (cf., entre autres, arrêts du Tribunal précité et D-1383/2022 du 31 mars 2022 consid. 6.6). A cet égard, il sied encore de préciser que le SEM n'avait pas à requérir des garanties de prise en charge particulières de la part de la Grèce, la jurisprudence topique ne l'exigeant pas.</w:t>
      </w:r>
    </w:p>
    <w:p>
      <w:r>
        <w:rPr>
          <w:b/>
        </w:rPr>
        <w:t>E. 7.5</w:t>
      </w:r>
    </w:p>
    <w:p>
      <w:r>
        <w:t>S'agissant de la possibilité de passage à l'acte suicidaire tel qu'implicitement évoquée dans la prise de position du recourant du 22 décembre 2022 (p. 2), il y a lieu de rappeler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dans le cas d'espèce absentes, devant être prise en considération (cf. arrêts du Tribunal E-4717/2021 du 8 novembre 2021 ; E-5191/2019 du 25 juin 2020 consid. 7.3.1.2 ; D-2909/2018 du 1er mai 2020 consid. 12.5.3 ; E-1165/2020 du 20 avril 2020 consid. 7.3). Sans minimiser les appréhensions que le recourant peut ressentir à l'idée de son renvoi en Grèce,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w:t>
      </w:r>
    </w:p>
    <w:p>
      <w:r>
        <w:rPr>
          <w:b/>
        </w:rPr>
        <w:t>E. 7.6</w:t>
      </w:r>
    </w:p>
    <w:p>
      <w:r>
        <w:t>Partant, il doit être retenu que l'intéressé n'appartient pas à la catégorie des personnes souffrant des maladies graves, au sens de l'arrêt de référence E-3427/2021 et E-3431/2021 (causes jointes) précité, pour lesquelles l'exécution du renvoi n'est exigible qu'en présence de circonstances particulièrement favorables (consid. 11.5.3).</w:t>
      </w:r>
    </w:p>
    <w:p>
      <w:r>
        <w:rPr>
          <w:b/>
        </w:rPr>
        <w:t>E. 7.7</w:t>
      </w:r>
    </w:p>
    <w:p>
      <w:r>
        <w:t>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d'une protection subsidiaire, il a droit à une prise en charge médicale dans les mêmes conditions que les ressortissants grecs (art. 2 let. b et g et 30 par. 1 directive Qualification ; cf. également, s'agissant de problèmes psychiques, les arrêts du Tribunal D-5784/2022 précité consid. 7.2.3 ; E-2591/2022 du 8 juillet 2022 consid 6.3 ; E-569/2022 du 23 juin 2022 consid. 8.4 et E-1012/2022 précité consid. 8.3) et qu'il n'est pas démontré qu'il ne pourra pas concrètement parvenir à surmonter les obstacles pratiques pour y avoir accès.</w:t>
      </w:r>
    </w:p>
    <w:p>
      <w:r>
        <w:rPr>
          <w:b/>
        </w:rPr>
        <w:t>E. 7.8</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7.9</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du recourant, celui-ci ayant obtenu la protection subsidiaire dans cet Etat.</w:t>
      </w:r>
    </w:p>
    <w:p>
      <w:r>
        <w:rPr>
          <w:b/>
        </w:rPr>
        <w:t>E. 9</w:t>
      </w:r>
    </w:p>
    <w:p>
      <w:r>
        <w:t>En définitive, la décision attaquée ne viole pas le droit fédéral, a établi l'état de fait pertinent de manière exacte et complète (art. 106 al. 1 LAsi) et, dans la mesure où ce grief peut être examiné (art. 49 PA ; cf. ATAF 2014/26 consid. 5), n'est pas inopportune. Le recours s'avère donc mal fondé sur tous les points et doit être rejeté.</w:t>
      </w:r>
    </w:p>
    <w:p>
      <w:r>
        <w:rPr>
          <w:b/>
        </w:rPr>
        <w:t>E. 10</w:t>
      </w:r>
    </w:p>
    <w:p>
      <w:r>
        <w:t>La demande d'assistance judiciaire partielle présentée simultanément au recours est admise, les conditions d'application de l'art. 65 al. 1 PA étant réunies.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