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D-868/2022 vom 2. März 2022</w:t>
      </w:r>
    </w:p>
    <w:p>
      <w:r>
        <w:t>Bundesverwaltungsgericht, 2022-03-02, DE</w:t>
      </w:r>
    </w:p>
    <w:p>
      <w:r>
        <w:rPr>
          <w:b/>
        </w:rPr>
        <w:t xml:space="preserve">Quelle: </w:t>
      </w:r>
      <w:r>
        <w:t>https://mcp.opencaselaw.ch/entscheid/bvger_D-868_2022</w:t>
      </w:r>
    </w:p>
    <w:p>
      <w:r>
        <w:t>FR: TAF D-868/2022 du 2 mars 2022</w:t>
      </w:r>
    </w:p>
    <w:p>
      <w:r>
        <w:t>IT: TAF D-868/2022 del 2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 lung von Beschwerden gegen Verfügungen nach Art. 5 VwVG zuständig</w:t>
      </w:r>
    </w:p>
    <w:p>
      <w:r>
        <w:t>D-868/2022 Seite 7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t>D-868/2022 Seite 8</w:t>
      </w:r>
    </w:p>
    <w:p>
      <w:r>
        <w:rPr>
          <w:b/>
        </w:rPr>
        <w:t>E. 5.1</w:t>
      </w:r>
    </w:p>
    <w:p>
      <w:r>
        <w:t>Der Beschwerdeführer rügt eine Verletzung der Untersuchungs- und der Begründungspflicht sowie des Anspruchs auf rechtliches Gehör (vgl. Ziff. 2 der Beschwerdeanträge sowie Ziff. B. II. b. ff. der Beschwerdebe- gründung). Er macht geltend, das SEM habe weder den medizinischen Sachverhalt und die Behandlungsmöglichkeiten in Griechenland noch den Vorfall mit D._______ hinreichend abgeklärt. Ferner habe es die Vorbrin- gen betreffend D._______ sowie die Ausführungen in den Stellungnahmen zur Lage in Griechenland und zur Rechtsprechung diverser deutscher Ge- richte nicht ausreichend gewürdigt.</w:t>
      </w:r>
    </w:p>
    <w:p>
      <w:r>
        <w:rPr>
          <w:b/>
        </w:rPr>
        <w:t>E. 5.2</w:t>
      </w:r>
    </w:p>
    <w:p>
      <w:r>
        <w:t>Der Beschwerdeführer brachte im persönlichen Dublin-Gespräch vor, es gehe ihm psychisch nicht so gut (vgl. A16 S. 1). Im Rahmen des recht- lichen Gehörs vom 23. Dezember 2021 machte er geltend, er sei nach dem Brand im Camp in B._______ hospitalisiert und wegen psychischer Prob- leme psychiatrisch behandelt worden. Er sei nach wie vor psychisch ange- schlagen und leide namentlich unter Schlafstörungen (vgl. A24 S. 1). Der Beschwerdeführer suchte in der Folge dreimal einen Arzt auf (vgl. die Arzt- termine vom 27. Dezember 2021, 12. Januar 2022 und 8. Februar 2022), wobei aber jeweils nur seine (…) thematisiert wurden. Den entsprechen- den Arztberichten ist kein Hinweis darauf zu entnehmen, dass der Be- schwerdeführer an einer erheblichen und potentiell vollzugsrelevanten psy- chischen Erkrankung leidet. In der Stellungnahme zum Entscheidentwurf vom 18. Februar 2022 machte der Beschwerdeführer erneut geltend, er benötige eine psychologische Behandlung, aber auch in dieser Eingabe fehlen substanziierte Anhaltspunkte, welche auf das Bestehen einer ernst- haften psychischen Erkrankung mit dringendem Behandlungsbedarf schliessen lassen könnten. Bezeichnenderweise wird schliesslich auch auf Beschwerdeebene dazu weder Näheres vorgebracht noch ein diesbezüg- licher Arztbericht eingereicht. Laut Arztbericht vom 8. Februar 2022 ist fer- ner eine (…) ([…]) zwar angezeigt, jedoch nicht dringlich. Im Verfügungs- zeitpunkt waren keine weiteren Arzttermine geplant. Bei dieser Sachlage konnte das SEM – insbesondere unter Berücksichtigung seiner Feststel- lung, dass Griechenland über eine ausreichende medizinische Infrastruktur verfügt – zu Recht darauf verzichten, weitere Abklärungen zum Gesund- heitszustand des Beschwerdeführers und den konkreten Behandlungs- möglichkeiten in Griechenland zu veranlassen. Weitere Abklärungen zum Vorfall mit D._______ waren sodann ebenfalls nicht angezeigt, zumal der angebliche Übergriff durch D._______ ungeachtet der Frage der Glaubhaf- tigkeit nicht relevant ist für die Beurteilung der Durchführbarkeit des Weg-</w:t>
      </w:r>
    </w:p>
    <w:p>
      <w:r>
        <w:t>D-868/2022 Seite 9 weisungsvollzugs (vgl. dazu auch nachstehend E. 8.6). Das SEM ist dem- nach zu Recht von einem ausreichend erstellten rechtserheblichen Sach- verhalt ausgegangen; eine Verletzung der Untersuchungspflicht (vgl. Art. 6 AsylG i.V.m. Art. 12 VwVG) ist nicht ersichtlich. Eine Verletzung der Be- gründungspflicht respektive des Anspruchs auf rechtliches Gehör (vgl. Art. 29 Abs. 2 BV, Art. 29 VwVG, Art. 35 Abs. 1 VwVG) kann sodann eben- falls nicht festgestellt werden. Das SEM hat die Vorbringen des Beschwer- deführers geprüft und gewürdigt, wobei es sich insbesondere zum Gesund- heitszustand des Beschwerdeführers, zum angeblichen Vorfall mit D._______ sowie zu den Lebensumständen in Griechenland geäussert und einlässlich und in nachvollziehbarer Weise begründet hat, weshalb es den Vollzug der Wegweisung als durchführbar erachtet. Dem Beschwerde- führer war es denn auch ohne weiteres möglich, den Entscheid sachge- recht anzufechten. Die formellen Rügen erweisen sich demnach als unbe- gründet, und das Kassationsbegehren ist abzuweisen.</w:t>
      </w:r>
    </w:p>
    <w:p>
      <w:r>
        <w:rPr>
          <w:b/>
        </w:rPr>
        <w:t>E. 6.1</w:t>
      </w:r>
    </w:p>
    <w:p>
      <w:r>
        <w:t>Gemäss Art. 31a Abs. 1 Bst. a AsylG wird auf ein Asylgesuch nicht ein- getreten, wenn die asylsuchende Person in einen nach Art. 6a Abs. 2 Bst. b AsylG als sicher bezeichneten Drittstaat zurückkehren kann, in welchem sie sich vorher aufgehalten hat.</w:t>
      </w:r>
    </w:p>
    <w:p>
      <w:r>
        <w:rPr>
          <w:b/>
        </w:rPr>
        <w:t>E. 6.2</w:t>
      </w:r>
    </w:p>
    <w:p>
      <w:r>
        <w:t>Den Akten zufolge wurde der Beschwerdeführer am (…) in Griechen- land als Flüchtling anerkannt und verfügt über eine bis am (…) gültige grie- chische Aufenthaltsbewilligung. Griechenland ist ein EU-Staat und gilt als sicherer Drittstaat im Sinne von Art. Art. 6a Abs. 2 Bst. b AsylG (vgl. den Beschluss des Bundesrates vom 14. Dezember 2007), und die griechi- schen Behörden haben der Rückübernahme des Beschwerdeführers am 20. Dezember 2021 ausdrücklich und vorbehaltlos zugestimmt.</w:t>
      </w:r>
    </w:p>
    <w:p>
      <w:r>
        <w:rPr>
          <w:b/>
        </w:rPr>
        <w:t>E. 6.3</w:t>
      </w:r>
    </w:p>
    <w:p>
      <w:r>
        <w:t>Die vorstehenden Feststellungen werden in der Beschwerde nicht be- stritten. 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(Art. 44 AsylG).</w:t>
      </w:r>
    </w:p>
    <w:p>
      <w:r>
        <w:t>D-868/2022 Seite 10</w:t>
      </w:r>
    </w:p>
    <w:p>
      <w:r>
        <w:rPr>
          <w:b/>
        </w:rPr>
        <w:t>E. 7.2</w:t>
      </w:r>
    </w:p>
    <w:p>
      <w:r>
        <w:t>Der Beschwerdeführer verfügt weder über eine ausländerrechtliche Aufenthaltsbewilligung noch über einen Anspruch auf Erteilung einer sol- chen. Die Wegweisung wurde demnach zu Recht angeordnet (vgl.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8.3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In der Beschwerde wird sinngemäss geltend gemacht, der Vollzug der Wegweisung sei unzulässig und unzumutbar. Der Beschwerdeführer habe in Griechenland unter misslichen Bedingungen leben müssen, und bei ei- ner Rückkehr drohe eine Verletzung von Art. 3 EMRK. Das Asylverfahren in Griechenland weise systemische Mängel auf, und auch für Personen mit Schutzstatus sei die Situation prekär, da für diese weder Unterstützungs-</w:t>
      </w:r>
    </w:p>
    <w:p>
      <w:r>
        <w:t>D-868/2022 Seite 11 noch Integrationsmassnahmen vorgesehen seien. Eine gerichtliche Durch- setzung von Ansprüchen sei faktisch kaum möglich. Die menschenunwür- digen Zustände würden in zahlreichen Berichten beschrieben. Diverse deutsche Gerichte hätten in Fällen von Personen mit Schutzstatus in Grie- chenland ebenfalls erwogen, dass deren Lebensumstände in Griechenland nicht menschenrechtskonform seien. Insbesondere sei der Zugang zu ei- ner Unterkunft und zu finanziellen Mitteln aufgrund von rechtlichen und ad- ministrativen Hürden schwierig. Auch die Schweizerische Flüchtlingshilfe (SFH) empfehle, von der Unzulässigkeit und Unzumutbarkeit des Vollzugs auszugehen, wenn nicht besonders begünstigende Umstände vorlägen. Solche bestünden beim Beschwerdeführer nicht, da er jung und gesund- heitlich angeschlagen sei. Es sei unrealistisch, dass er die notwendigen psychiatrischen und psychotherapeutischen Behandlungen erhalten wür- de.</w:t>
      </w:r>
    </w:p>
    <w:p>
      <w:r>
        <w:rPr>
          <w:b/>
        </w:rPr>
        <w:t>E. 8.5</w:t>
      </w:r>
    </w:p>
    <w:p>
      <w:r>
        <w:t>Entgegen der Auffassung des Beschwerdeführers erweist sich der Vollzug der Wegweisung nach Griechenland in Beachtung der vorstehend (vgl. E. 8.2) genannten völker- und landesrechtlichen Bestimmungen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 nuar 1967 (SR 0.142.301) und kommt seinen diesbezüglichen völkerrecht- lichen Verpflichtungen grundsätzlich nach (vgl. dazu beispielsweise die Ur- teile des BVGer E-2508/2020 vom 24. September 2020 E. 6.1 sowie D-559/2020 vom 13. Februar 2020 E. 8.2 [als Referenzurteil publiziert], je m.w.H.). Zwar anerkennt das Bundesverwaltungsgericht, dass die Lebens- bedingungen in Griechenland für dort anerkannte Schutzberechtigte in fast allen Bereichen des täglichen Lebens äusserst schwierig sind und sich die Alltagsbewältigung beschwerlich gestaltet. Es ist aber nicht von einer Situ- ation auszugehen, in der jeder Person mit Schutzstatus in Griechenland eine unangemessene und erniedrigende Behandlung im Sinne einer Ver- letzung von Art. 3 EMRK drohen würde (Urteil des BVGer E-5435/2021 vom 10. Januar 2022, E. 7.2.2). Den Akten können keine substanziierten Hinweise darauf entnommen werden, dass der Beschwerdeführer bei einer Rückkehr nach Griechenland eine menschenrechtswidrige Behandlung im Sinne von Art. 25 Abs. 3 BV, von Art. 3 FoK und der Praxis zu Art. 3 EMRK droht. Da er als Flüchtling anerkannt wurde, kann er sich auf die Qualifika- tionsrichtlinie berufen. Kapitel VII dieser Richtlinie regelt die den Flüchtlin- gen und Personen mit subsidiärem Schutzstatus zu gewährenden Rechte (vgl. insb. die Art. 26 [Zugang zu Beschäftigung], Art. 29 [Sozialhilfe] und</w:t>
      </w:r>
    </w:p>
    <w:p>
      <w:r>
        <w:t>D-868/2022 Seite 12 Art. 30 [medizinische Versorgung] i.V.m. Art. 20 Abs. 2). Es obliegt dem Be- schwerdeführer, bei den zuständigen Behörden seine Rechte geltend zu machen und nötigenfalls auf dem Rechtsweg durchzusetzen (vgl. dazu das Referenzurteil des BVGer D-559/2020 vom 13. Februar 2020 E. 8). Die aktenkundigen medizinischen Probleme des Beschwerdeführers (unspezi- fische psychische Probleme respektive Schlafstörungen, Nasenbluten und […]) lassen zudem nicht befürchten, dass bei einer Überstellung nach Grie- chenland eine ernsthafte, rapide und irreversible Verschlechterung seiner Lage, verbunden mit übermässigem Leiden oder einer bedeutenden Ver- kürzung der Lebenserwartung, zu erwarten wäre, wie dies für eine An- nahme der Unzulässigkeit des Wegweisungsvollzugs aus medizinischen Gründen gefordert wird. Somit liegen keine konkreten Anhaltspunkte dafür vor, dass der Beschwerdeführer bei einer Rückkehr nach Griechenland ei- ner menschenunwürdigen oder erniedrigenden Behandlung ausgesetzt wäre. An dieser Einschätzung vermögen auch die Verweise auf einzelne Urteile von deutschen Gerichten – welche für die Schweiz nicht bindend sind – nichts zu ändern.</w:t>
      </w:r>
    </w:p>
    <w:p>
      <w:r>
        <w:rPr>
          <w:b/>
        </w:rPr>
        <w:t>E. 8.6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 sonen mit subsidiärem Schutzstatus in Griechenland erheblichen Schwie- rigkeiten hinsichtlich des Zugangs zu Unterkunft, Arbeit und medizinischer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und Gesundheitsversorgung erhalten. Sollten dem Beschwerdeführer die entsprechenden Leistungen verwehrt werden, so obliegt es ihm, diese ge- gebenenfalls auf dem Rechtsweg durchzusetzen; es geht aus den Akten nicht hervor, dass er dies in der Vergangenheit bereits erfolglos gemacht hätte. Im Übrigen ist festzustellen, dass es ihm nicht gelungen ist glaubhaft zu machen, dass seine Lebensbedingungen in Griechenland prekär gewe- sen seien. Seine diesbezüglichen Aussagen sind unsubstanziiert, und die Hinweise in den Akten auf seine ambitionierten sportlichen Betätigungen in Griechenland ([…]; vgl. A24 S. 1, A28 S. 1) lassen vielmehr darauf schlies- sen, dass er dort entgegen seinen Vorbringen in geregelten Verhältnissen gelebt hat. Im Weiteren sprechen auch die geltend gemachten medizini- schen Probleme nicht gegen eine Überstellung nach Griechenland. Wie bereits erwähnt leidet der Beschwerdeführer offenbar an Schlafstörungen</w:t>
      </w:r>
    </w:p>
    <w:p>
      <w:r>
        <w:t>D-868/2022 Seite 13 und psychischem Unwohlsein sowie an einer verletzungsbedingten (…), welche (…) verursacht. Mangels anderweitiger konkreter Hinweise ist da- von auszugehen, dass diese gesundheitlichen Probleme bei Bedarf alle- samt auch in Griechenland adäquat behandelt werden können. Der Be- schwerdeführer hat im Übrigen selber darauf hingewiesen, dass er in Grie- chenland im Zusammenhang mit psychischen Problemen nach dem Brand im Flüchtlingscamp von B._______ eine psychiatrische Behandlung erhal- ten habe (vgl. A24 S. 1); er hatte demnach offensichtlich Zugang zu adä- quater medizinischer Versorgung, und es weist nichts darauf hin, dass ihm dieser Zugang künftig nicht gewährt würde. Sollte er in Griechenland (er- neut) einen Übergriff durch D._______ und/oder seinen ehemaligen Trai- ner befürchten oder erleiden, ist er sodann gehalten, sich – allenfalls mit Unterstützung eines Rechtsvertreters oder einer Hilfsorganisation – an die zuständigen griechischen Sicherheitsbehörden zu wenden, welche als schutzfähig und –willig zu erachten sind (vgl. dazu beispielsweise das Ur- teil des BVGer D-2160/2020 vom 6. Mai 2020 E. 3.7.4 m.w.H.).Nach dem Gesagten vermögen die Vorbringen des Beschwerdeführers die Anforde- rungen an eine konkrete Gefährdung nicht zu erfüllen; es ist nicht davon auszugehen, dass er bei einer Rückkehr nach Griechenland in eine exis- tenzielle Notlage geraten würde. Demnach ist der Vollzug der Wegweisung auch als zumutbar zu erachten.</w:t>
      </w:r>
    </w:p>
    <w:p>
      <w:r>
        <w:rPr>
          <w:b/>
        </w:rPr>
        <w:t>E. 8.7</w:t>
      </w:r>
    </w:p>
    <w:p>
      <w:r>
        <w:t>Der Vollzug der Wegweisung erweist sich schliesslich auch als möglich im Sinne von Art. 83 Abs. 2 AIG, zumal die griechischen Behörden einer Rückübernahme des Beschwerdeführers ausdrücklich zugestimmt haben; dies ungeachtet allfälliger, durch die aktuelle Corona-Pandemie bedingter temporärer Vollzugshindernisse.</w:t>
      </w:r>
    </w:p>
    <w:p>
      <w:r>
        <w:rPr>
          <w:b/>
        </w:rPr>
        <w:t>E. 8.8</w:t>
      </w:r>
    </w:p>
    <w:p>
      <w:r>
        <w:t>Zusammenfassend ist festzustellen, dass die Vorinstanz den Wegwei- sungsvollzug nach Griechenland zu Recht als zulässig, zumutbar und mög- 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t>D-868/2022 Seite 14</w:t>
      </w:r>
    </w:p>
    <w:p>
      <w:r>
        <w:rPr>
          <w:b/>
        </w:rPr>
        <w:t>E. 10.1</w:t>
      </w:r>
    </w:p>
    <w:p>
      <w:r>
        <w:t>Angesichts des direkten Entscheids in der Sache erweist sich der An- trag, es sei auf die Erhebung eines Kostenvorschusses zu verzichten, als gegenstandslos.</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D-868/2022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