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D-8670/2007 vom 5. Februar 2008</w:t>
      </w:r>
    </w:p>
    <w:p>
      <w:r>
        <w:t>Bundesverwaltungsgericht, 2008-02-05, IT</w:t>
      </w:r>
    </w:p>
    <w:p>
      <w:r>
        <w:rPr>
          <w:b/>
        </w:rPr>
        <w:t xml:space="preserve">Quelle: </w:t>
      </w:r>
      <w:r>
        <w:t>https://mcp.opencaselaw.ch/entscheid/bvger_D-8670_2007</w:t>
      </w:r>
    </w:p>
    <w:p>
      <w:r>
        <w:t>FR: TAF D-8670/2007 du 5 février 2008</w:t>
      </w:r>
    </w:p>
    <w:p>
      <w:r>
        <w:t>IT: TAF D-8670/2007 del 5 febbraio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w:t>
      </w:r>
    </w:p>
    <w:p>
      <w:r>
        <w:t>Ai sensi del capoverso 1 delle disposizioni transitorie della modifica del 16 dicembre 2005 della legge sull'asilo del 26 giugno 1998 (LAsi, RS 142.31), ai procedimenti pendenti al momento dell'entrata in vigore della citata modifica è applicabile il nuovo diritto.</w:t>
      </w:r>
    </w:p>
    <w:p>
      <w:r>
        <w:rPr>
          <w:b/>
        </w:rPr>
        <w:t>E. 4.1</w:t>
      </w:r>
    </w:p>
    <w:p>
      <w:r>
        <w:t>Giusta l'art. 33a cpv. 2 PA, applicabile per rimando dell'art. 37 LTAF, nei procedimenti su ricorso è determinante la lingua della decisione impugnata. Se le parti utilizzano un'altra lingua, il procedimento può svolgersi in tale lingua.</w:t>
      </w:r>
    </w:p>
    <w:p>
      <w:r>
        <w:rPr>
          <w:b/>
        </w:rPr>
        <w:t>E. 4.2</w:t>
      </w:r>
    </w:p>
    <w:p>
      <w:r>
        <w:t>Nel caso concreto, la decisione impugnata è stata resa in italiano ed il ricorso è stato presentato in tale lingua, di modo che la presente sentenza va redatta in italiano.</w:t>
      </w:r>
    </w:p>
    <w:p>
      <w:r>
        <w:rPr>
          <w:b/>
        </w:rPr>
        <w:t>E. 5</w:t>
      </w:r>
    </w:p>
    <w:p>
      <w:r>
        <w:t>Nel provvedimento litigioso, l'UFM ha considerato, da un lato, che il ricorrente non ha addotto motivi che possano giustificare la mancata tempestiva esibizione di documenti di viaggio o d'identità. Dall'altro lato, ha ritenuto siccome manifestamente inconsistenti le allegazioni decisive in materia d'asilo presentate dall'insorgente. Quest'ultimo non ha saputo, in particolare, indicare le date precise dei fatti decisivi da lui narrati e neppure in modo univoco il periodo nel quale sarebbe stato contattato per il trasporto di medicinali (primavera od autunno del [...]) e il nome della persona "alla testa" del traffico illegale dei medesimi. L'autorità inferiore ha altresì considerato che non sono necessari degli ulteriori chiarimenti ai fini dell'accertamento della qualità di rifugiato o dell'esistenza di un impedimento all'esecuzione dell'allontanamento dell'insorgente.</w:t>
      </w:r>
    </w:p>
    <w:p>
      <w:r>
        <w:rPr>
          <w:b/>
        </w:rPr>
        <w:t>E. 6</w:t>
      </w:r>
    </w:p>
    <w:p>
      <w:r>
        <w:t>Nel ricorso, il ricorrente - che in ingresso nell'indicare le sue generalità si presenta come cittadino russo per poi negare tale cittadinanza in decorso di motivazione dello stesso (non sarebbe né russo né georgiano, ma osseto) - sostiene di non avere mai posseduto né il passaporto né la carta d'identità, ma unicamente un certificato di nascita, che ha però lasciato a casa in Ossezia. Asserisce, altresì, di non essere in grado di produrre alcun documento ufficiale poiché non può contattate né sua madre (che non possiede un telefono) né un suo amico (che terrebbe spento il proprio telefonino). Fa inoltre valere d'essere espatriato per timore d'essere accusato ingiustamente della scomparsa dei medicinali e di subire dei seri pregiudizi da parte di un poliziotto corrotto che non solo farebbe affari con la criminalità organizzata, ma ne sarebbe un esponente "potente".</w:t>
      </w:r>
    </w:p>
    <w:p>
      <w:r>
        <w:rPr>
          <w:b/>
        </w:rPr>
        <w:t>E. 7</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7.1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7.2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8</w:t>
      </w:r>
    </w:p>
    <w:p>
      <w:r>
        <w:t>Il TAF osserva, preliminarmente, che la questione relativa alla cittadinanza del ricorrente può essere lasciata indecisa in questa sede, non solo perché il ricorrente ha fornito versioni divergenti al riguardo e non ha collaborato in modo sufficiente al chiarimento della questione medesima neppure in sede di ricorso, ma anche poiché la sua domanda d'asilo, per le ragioni che seguono, va comunque respinta e pronunciato l'allontanamento e l'esecuzione dell'allontana-mento verso il suo vero Paese d'origine, sia esso la Georgia o la Russia. Per completezza, giova tuttavia ancora rilevare che il ricorrente non può pretendere di trarre vantaggio da una manifesta violazione del suo obbligo di collaborare con riferimento all'indicazione della sua vera cittadinanza, a lui senza dubbio nota, imponendo all'UFM, e poi persino al TAF in sede di ricorso, l'effettuazione di un'indagine d'ufficio al riguardo, fermo restando, altresì, che il nome ed il cognome da lui forniti sono del tutto incerti, in Austria l'insorgente avendo per sua stessa ammissione presentato altri dati in merito.</w:t>
      </w:r>
    </w:p>
    <w:p>
      <w:r>
        <w:rPr>
          <w:b/>
        </w:rPr>
        <w:t>E. 9</w:t>
      </w:r>
    </w:p>
    <w:p>
      <w:r>
        <w:t>Questo Tribunale osserva, peraltro, che il ricorrente, senza valide ragioni, non ha tempestivamente presentato documenti di viaggio o d'identità ai sensi di legge, benché l'UFM l'abbia invitato ad esibirli già dall'inoltro della sua domanda d'asilo. In particolare, e nella loro imprecisione, non possono ritenersi plausibili le dichiarazioni dell'insorgente secondo le quali non avrebbe mai chiesto il passaporto o la carta d'identità e si sarebbe recato in Russia, poi in Ucraina, Slovacchia, Austria, Germania ed infine Svizzera senza essere in possesso di alcun documento di viaggio o d'identità. Peraltro, egli stesso ha pure dichiarato d'avere vissuto in Russia per circa tre anni con un passaporto estero georgiano. Non v'è, pertanto, ragione di ritenere che se l'insorgente avesse effettuato dei seri e concreti sforzi per procurarsi tempestivamente un documento di viaggio o d'identità, detti sforzi non avrebbero potuto avere esito favorevole.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fra le tante, la sentenza del Tribunale amministrativo federale D-8199/2007 del 18 dicembre 2007 consid. 8 e relativo riferimento).</w:t>
      </w:r>
    </w:p>
    <w:p>
      <w:r>
        <w:rPr>
          <w:b/>
        </w:rPr>
        <w:t>E. 10</w:t>
      </w:r>
    </w:p>
    <w:p>
      <w:r>
        <w:t>Il TAF rileva, inoltre,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Basti ancora rilevare che l'insorgente si limita a mere congettu-re, non confortate da alcun elemento serio e concreto, sull'eventualità, da un lato, d'essere ucciso dall'indicata organizzazione criminale o dal poliziotto corrotto in caso di rientro in patria, e, dall'altro lato, sull'im-possibilità d'ottenere un'appropriata protezione statale contro l'even-tuale futuro agire illegittimo nei suoi confronti da parte di terzi. Peraltro, le autorità georgiane gli avrebbero già promesso un intervento a sua tutela (cfr. verbale d'audizione del 3 dicembre 2007 pag. 6). Tanto meno, sono stati forniti, o emergono dalle carte processuali, degli elementi seri e concreti per ritenere che le autorità statali russe rifiuterebbero al ricorrente, per fatti criminali accaduti in Georgia, un'appropriata protezione contro l'eventuale futuro agire illegittimo dei succitati terzi nei suoi confronti. Inoltre, il ricorrente non ha fatto valere delle persecuzioni da parte delle autorità russe o di singoli membri delle stesse. Per conseguenza, l'UFM ha rettamente considerato come del tutto prive di fondamento, con riferimento all'art. 32 cpv. 3 lett. b LAsi, le dichiarazioni rese dall'insorgente.</w:t>
      </w:r>
    </w:p>
    <w:p>
      <w:r>
        <w:rPr>
          <w:b/>
        </w:rPr>
        <w:t>E. 11</w:t>
      </w:r>
    </w:p>
    <w:p>
      <w:r>
        <w:t>Ritenuta la manifesta inconsistenza delle allegazioni decisive presentate dal ricorrente (v. considerando 10 del presente giudizio), non risultano elementi da cui dedurre la necessità d'ulteriori accertamenti ai fini della determinazione della qualità di rifugiato dell'insorgente medesimo (art. 32 cpv. 3 lett. c LAsi).</w:t>
      </w:r>
    </w:p>
    <w:p>
      <w:r>
        <w:rPr>
          <w:b/>
        </w:rPr>
        <w:t>E. 12.1</w:t>
      </w:r>
    </w:p>
    <w:p>
      <w:r>
        <w:t>Per gli stessi motivi, non emergono dalle carte processuali neppure elementi da cui desumere che l'esecuzione dell'allontana-mento del ricorrente in Georgia oppure in Russia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12.2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12.1). In effetti, anche in materia d'esigibilità e di possibilità dell'esecuzione dell'allontanamento non emerge dalle carte processuali alcun elemento suscettibile d'imporre degli ulteriori chiarimenti.</w:t>
      </w:r>
    </w:p>
    <w:p>
      <w:r>
        <w:rPr>
          <w:b/>
        </w:rPr>
        <w:t>E. 12.3</w:t>
      </w:r>
    </w:p>
    <w:p>
      <w:r>
        <w:t>Premesso ciò, quanto agli ostacoli all'esecuzione dell'allontanamento riconducibili all'art. 83 cpv. 4 LStr, il TAF osserva nondimeno che sia in Georgia sia in Russia non vige attualmente una situazione di guerra, guerra civile o violenza generalizzata che coinvolga l'insieme della popolazione nella totalità del territorio nazionale.</w:t>
      </w:r>
    </w:p>
    <w:p>
      <w:r>
        <w:rPr>
          <w:b/>
        </w:rPr>
        <w:t>E. 12.4</w:t>
      </w:r>
    </w:p>
    <w:p>
      <w:r>
        <w:t>Inoltre, il ricorrente è giovane, celibe ed ha una certa esperienza professionale. Egli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l'insorgente di un adeguato reinserimento sociale nel suo Paese d'origine, sia esso la Georgia o la Russia.</w:t>
      </w:r>
    </w:p>
    <w:p>
      <w:r>
        <w:rPr>
          <w:b/>
        </w:rPr>
        <w:t>E. 12.5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13</w:t>
      </w:r>
    </w:p>
    <w:p>
      <w:r>
        <w:t>L'insorgente non adempie le condizioni in virtù delle quali l'UFM avrebbe dovuto astenersi dal pronunciare l'allontanamento dalla Svizzera (art. 14 cpv. 1 e cpv. 2 LAsi e art. 44 cpv. 1 LAsi nonché art. 32 dell'Ordinanza 1 sull'asilo relativa a questioni procedurali dell'11 agosto 1999 [OAsi 1, RS 142.311]).</w:t>
      </w:r>
    </w:p>
    <w:p>
      <w:r>
        <w:rPr>
          <w:b/>
        </w:rPr>
        <w:t>E. 14</w:t>
      </w:r>
    </w:p>
    <w:p>
      <w:r>
        <w:t>L'esecuzione dell'allontanamento è ammissibile, esigibile e possibile per le ragioni indicate al considerando 12 del presente giudizio. Per conseguenza, anche in materia d'allontanamento ed esecuzione dell'allontanamento, il gravame va disatteso e la querelata decisione confermata.</w:t>
      </w:r>
    </w:p>
    <w:p>
      <w:r>
        <w:rPr>
          <w:b/>
        </w:rPr>
        <w:t>E. 15</w:t>
      </w:r>
    </w:p>
    <w:p>
      <w:r>
        <w:t>Il ricorso, manifestamente infondato, è deciso in procedura semplificata (art. 111a LAsi) dal giudice unico, con l'approvazione di un secondo giudice (art. 111 lett. e LAsi).</w:t>
      </w:r>
    </w:p>
    <w:p>
      <w:r>
        <w:rPr>
          <w:b/>
        </w:rPr>
        <w:t>E. 16</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dell'11 dicembre 2006 [TS-TAF, RS 173.320.2]) Esse sono computate con l'anticipo spese, di fr. 600.--, versato dall'insorgente il 23 gennaio 2008.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