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D-8586/2025 vom 8. Oktober 2025</w:t>
      </w:r>
    </w:p>
    <w:p>
      <w:r>
        <w:t>Bundesverwaltungsgericht, 2025-10-08, DE</w:t>
      </w:r>
    </w:p>
    <w:p>
      <w:r>
        <w:rPr>
          <w:b/>
        </w:rPr>
        <w:t xml:space="preserve">Quelle: </w:t>
      </w:r>
      <w:r>
        <w:t>https://mcp.opencaselaw.ch/entscheid/bvger_D-8586_2025_d20251008</w:t>
      </w:r>
    </w:p>
    <w:p>
      <w:r>
        <w:t>FR: TAF D-8586/2025 du 8 octobre 2025</w:t>
      </w:r>
    </w:p>
    <w:p>
      <w:r>
        <w:t>IT: TAF D-8586/2025 del 8 ottobre 2025</w:t>
      </w:r>
    </w:p>
    <w:p>
      <w:pPr>
        <w:pStyle w:val="Heading2"/>
      </w:pPr>
      <w:r>
        <w:t>Regeste</w:t>
      </w:r>
    </w:p>
    <w:p>
      <w:r>
        <w:t>Asyl und Wegweisung | Asyl und Wegweisung; Verfügung des SEM vom 8. Oktober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105 AsylG; Art. 83 Bst. d Ziff. 1 BGG).</w:t>
      </w:r>
    </w:p>
    <w:p>
      <w:r>
        <w:t>D-8586/2025 Seite 5</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daher – vorbehältlich E. 2 – einzutreten.</w:t>
      </w:r>
    </w:p>
    <w:p>
      <w:r>
        <w:rPr>
          <w:b/>
        </w:rPr>
        <w:t>E. 2</w:t>
      </w:r>
    </w:p>
    <w:p>
      <w:r>
        <w:t>Auf den Antrag auf Erteilung der aufschiebenden Wirkung ist mangels Rechtsschutzinteresses nicht einzutreten, da der Beschwerde von Geset- zes wegen aufschiebende Wirkung zukommt (Art. 42 AsylG; Art. 55 Abs. 1 VwVG), und diese von der Vorinstanz nicht entzogen wurde.</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Ge- stützt auf Art. 111a Abs. 1 AsylG wurde auf die Durchführung eines Schrif- 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bestimmter Intensität erlitten hat respektive mit</w:t>
      </w:r>
    </w:p>
    <w:p>
      <w:r>
        <w:t>D-8586/2025 Seite 6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Erstrecken sich Verfolgungsmassnahmen neben der primär betroffenen Person auf Fami- lienangehörige, liegt eine Reflexverfolgung vor. Diese ist flüchtlingsrecht- lich relevant, wenn die von der Reflexverfolgung betroffene Person ernst- haften Nachteilen im Sinne von Art. 3 Abs. 2 AsylG ausgesetzt ist oder die Zufügung solcher Nachteile mit beachtlicher Wahrscheinlichkeit und in ab- sehbarer Zukunft befürchten muss (vgl. BVGE 2007/19 E. 3.3 m.w.H).</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Vorab ist festzustellen, dass die formellen Rügen (unvollständige Sachver- haltserstellung, ungenügende Entscheidbegründung [vgl. Beschwerde S. 12 f.]) keine Kassation zu bewirken vermögen. Das SEM hat sich rechts- genüglich mit den im vorinstanzlichen Verfahren geltend gemachten Vor- bringen auseinandergesetzt und seinen Entscheid hinreichend begründet. Das Bundesverwaltungsgericht geht vorliegend auch unter Berücksichti- gung der neuen Vorbringen in der Beschwerde von der Entscheidreife des Verfahrens aus. Es ist nicht erforderlich, die Nachreichung der Originale der am 10. November 2025 in Kopie eingereichten Beweismittel abzuwar- ten respektive der Beschwerdeführerin dazu Frist zu setzen (vgl. hierzu auch die nachfolgenden Ausführungen unter E. 7.3). Es besteht folglich keine Veranlassung, die angefochtene Verfügung aus formellen Gründen aufzuheben und die Sache zwecks Neubeurteilung an das SEM zurück- weisen. Das entsprechende (Subeventual-)Begehren ist abzuweisen.</w:t>
      </w:r>
    </w:p>
    <w:p>
      <w:r>
        <w:rPr>
          <w:b/>
        </w:rPr>
        <w:t>E. 7.1</w:t>
      </w:r>
    </w:p>
    <w:p>
      <w:r>
        <w:t>Das Bundesverwaltungsgericht gelangt nach Prüfung der Akten in Übereinstimmung mit der Vorinstanz zum Schluss, dass die Beschwerde- führenden die Flüchtlingseigenschaft gemäss Art. 3 AsylG nicht zu begrün- den vermögen.</w:t>
      </w:r>
    </w:p>
    <w:p>
      <w:r>
        <w:t>D-8586/2025 Seite 7</w:t>
      </w:r>
    </w:p>
    <w:p>
      <w:r>
        <w:rPr>
          <w:b/>
        </w:rPr>
        <w:t>E. 7.2</w:t>
      </w:r>
    </w:p>
    <w:p>
      <w:r>
        <w:t>Das SEM hat den dargelegten Fluchtgründen zu Recht die asylrechtli- che Relevanz abgesprochen. Zur Vermeidung von Wiederholungen kann auf die zutreffenden Ausführungen in der angefochtenen Verfügung ver- wiesen werden. Aus den Schilderungen der Beschwerdeführerin ergibt sich nicht, dass sie in Äthiopien wegen des Engagements ihres Ehemannes für die Partei «G._______» – oder wegen eigenen politischen Aktivitäten – vor der am (…). Mai 2023 erfolgten Ausreise Nachteile asylrelevanten Aus- masses seitens der äthiopischen Behörden oder von Drittpersonen erlitten hat. Die Behelligungen durch ihr nicht bekannte Männer am 22. Dezember 2022, 27. Dezember 2022 und etwa 3. Januar 2023, welche sie in ein- schüchternder Weise nach dem Verbleib ihres Mannes gefragt und einmal geohrfeigt hätten, weisen nicht die für die Bejahung der flüchtlingsrechtli- chen Relevanz notwendige Intensität auf. Der Beschwerde sind in diesem Zusammenhang keine stichhaltigen Entgegnungen zu entnehmen. Die Be- schwerdeführerin vermochte auch nicht aufzuzeigen, dass ihr im Mai 2023 unmittelbar (Reflex-)Verfolgungsmassnahmen von asylrelevanter Intensi- tät seitens der heimatlichen Behörden oder Drittpersonen gedroht hätten. Im Ausreisezeitpunkt erfüllten die Beschwerdeführenden die Flüchtlingsei- genschaft gemäss Art. 3 AsylG nicht.</w:t>
      </w:r>
    </w:p>
    <w:p>
      <w:r>
        <w:rPr>
          <w:b/>
        </w:rPr>
        <w:t>E. 7.3.1</w:t>
      </w:r>
    </w:p>
    <w:p>
      <w:r>
        <w:t>In der Beschwerde bringt die Beschwerdeführerin neu vor, sie per- sönlich habe die Partei «G._______» auch unterstützt, als Spenderin res- pektive indem sie in ihrem Namen Spenden weitergeleitet habe. Sie habe dafür Quittungen erhalten und diese seien in den Unterlagen gewesen, welche von Sicherheitsbehörden am 26. September 2022 und bei den drei Besuchen im Nachgang des Verschwindens des Ehemannes beschlag- nahmt worden seien. Den Spendenbeleg vom 22. November 2020 habe ihre Mutter in einer Jackentasche gefunden. Die Behörden hätten deswe- gen Schritte gegen sie eingeleitet. Am (…). März 2025 hätten die Sicher- heitsbehörden einen Vorführbefehl gegen sie erlassen. Laut diesem hätte sie sich am (…). März 2025 bei der Polizei für eine Vernehmung bezüglich des Vorwurfs der finanziellen Unterstützung von Oppositionsgruppen ein- finden müssen. Nachdem sie dort nicht erschienen sei, hätten Sicherheits- beamte am (…). Mai 2025 ihre Mutter aufgesucht und nach dem Verbleib von ihr und ihrem Mann gefragt. Ihre Mutter sei geschlagen, mitgenommen und bei der Polizei einvernommen worden. Es sei gesagt worden, man habe Informationen, laut denen sie und ihr Mann daran arbeiten würden, die Regierung zu stürzen. Ihre Mutter habe erklärt, dass sie nicht mehr in Äthiopien sei, und nachdem ein Freund eine Kaution bezahlt habe, sei die Mutter gleichentags wieder freigelassen worden.</w:t>
      </w:r>
    </w:p>
    <w:p>
      <w:r>
        <w:t>D-8586/2025 Seite 8</w:t>
      </w:r>
    </w:p>
    <w:p>
      <w:r>
        <w:rPr>
          <w:b/>
        </w:rPr>
        <w:t>E. 7.3.2</w:t>
      </w:r>
    </w:p>
    <w:p>
      <w:r>
        <w:t>Das besagte, erstmals auf Beschwerdeebene behauptete eigene En- gagement der Beschwerdeführerin zugunsten der Partei «G._______» ist als nachgeschoben zu qualifizieren und damit unglaubhaft, zumal dieses Vorbringen in eindeutigem Widerspruch zu der Angabe der Beschwerde- führerin im vorinstanzlichen Verfahren steht, persönlich in Äthiopien nicht politisch aktiv gewesen zu sein (vgl. SEM-Akte […]-17 F106, F100), und abgesehen von den (nicht asylrelevanten [vgl. vorstehende Ausführungen unter E. 7.2]) Behelligungen wegen ihres Ehemannes keine Probleme ge- habt zu haben (vgl. SEM-Akte […]-17 F108-110). Die Beschwerdeführerin hätte sich wohl auch kaum, wie angegeben, nach den Hausdurchsuchun- gen zur Polizei begeben, um sich nach ihrem Mann zu erkundigen (vgl. SEM-Akte […]-32 F68), wenn sie selbst politisch in Erscheinung getreten wäre und sich auf ihren Namen lautende Spendenbelege bei den zuvor beschlagnahmten Dokumenten befunden hätten. Am Ende der ergänzen- den Anhörung vom 5. März 2024 hat die Beschwerdeführerin bestätigt, al- les gesagt zu haben, es gebe keine weiteren Gründe, die gegen ihre Rück- kehr nach Äthiopien sprechen würden (vgl. SEM-Akte […]-32 F174). Auch im weiteren Verlauf des vorinstanzlichen Verfahrens machte sie keinerlei eigene politische Aktivitäten geltend und legte auch keine Geschehnisse dar, welche sich in Äthiopien nach ihrer Ausreise ereignet hätten. Wäre tat- sächlich im März 2025 ein Vorführbefehl gegen sie ergangen und ihre Mut- ter im Mai 2025 polizeilich zu ihrem Verbleib befragt worden, wäre von der – auch im vorinstanzlichen Verfahren rechtlich vertretenen – Beschwerde- führerin, die eigenen Angaben zufolge mit dem Bruder und der Mutter in Äthiopien in Kontakt steht (vgl. SEM-Akte […]-32 F26), zu erwarten gewe- sen, dass sie die besagten Ereignisse, welche sich etliche Monate vor dem Erlass des Asylentscheids vom 8. Oktober 2025 zugetragen hätten, beim SEM vorgebracht hätte. Die zur Untermauerung der neuen Vorbringen ein- gereichten Beweismittel, zu deren Erhalt die Beschwerdeführerin keine An- gaben machte, vermögen denn auch nicht zu überzeugen. Mit diesen Do- kumenten (Kopien), an deren Authentizität in Anbetracht der vorstehenden Ausführungen erhebliche Zweifel bestehen, vermag die Beschwerdeführe- rin weder die behauptete eigene politische Aktivität zu belegen, noch dar- zutun, dass ihr wegen des – mittlerweile mehrere Jahre zurückliegenden – politischen Engagements ihres Mannes nunmehr eine asylbeachtliche Re- flexverfolgung seitens der äthiopischen Behörden (oder Drittpersonen) dro- hen würde. Es ist daher auch nicht angezeigt, die Nachreichung der Origi- nale abzuwarten beziehungsweise Frist zu deren Einreichung anzusetzen. Im Übrigen bleibt anzumerken, dass es sich bei dem Dokument vom (…). März 2025 gemäss dessen Inhalt nicht um einen Haftbefehl, sondern lediglich um eine Vorladung zur Aufnahme einer Aussage handelt. Und der</w:t>
      </w:r>
    </w:p>
    <w:p>
      <w:r>
        <w:t>D-8586/2025 Seite 9 für eine Drittperson ausgestellte Zahlungsbeleg des (…) vom (…). Mai 2025 lässt weder Rückschlüsse auf die Beschwerdeführerin respektive ihre Mutter noch auf den Anlass für die Zahlung der Garantieleistung zu. Mit diesen Dokumenten vermag die Beschwerdeführerin keine asylbeachtliche Verfolgung ihrer Person zu belegen.</w:t>
      </w:r>
    </w:p>
    <w:p>
      <w:r>
        <w:rPr>
          <w:b/>
        </w:rPr>
        <w:t>E. 7.4</w:t>
      </w:r>
    </w:p>
    <w:p>
      <w:r>
        <w:t>Zusammenfassend ist es der Beschwerdeführerin nicht gelungen ist, eine im Sinne von Art. 3 AsylG relevante (Reflex-)Verfolgung beziehungs- weise (Reflex-)Verfolgungsgefahr nachzuweisen oder zumindest glaubhaft zu machen. Die Beschwerdeführenden erfüllen die Flüchtlingseigenschaft nicht und das SEM hat die Asylgesuche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D-8586/2025 Seite 10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Prinzip des flüchtlingsrechtlichen Non-Refoulement schützt nur Personen,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unter dem Aspekt von Art. 5 AsylG rechtmässig.</w:t>
      </w:r>
    </w:p>
    <w:p>
      <w:r>
        <w:rPr>
          <w:b/>
        </w:rPr>
        <w:t>E. 9.2.3</w:t>
      </w:r>
    </w:p>
    <w:p>
      <w:r>
        <w:t>Sodann ergeben sich weder aus den Aussagen der Beschwerdefüh- rerin noch aus den Akten Anhaltspunkte dafür, dass die Beschwerdefüh- renden für den Fall einer Ausschaffung in den Heimatstaat dort mit beacht- licher Wahrscheinlichkeit einer nach Art. 3 EMRK oder Art. 1 FoK verbote- nen Strafe oder Behandlung ausgesetzt wären. Gemäss der Praxis des Europäischen Gerichtshofes für Menschenrechte (EGMR) sowie jener des UN-Anti-Folterausschusses müssten die Beschwerdeführenden eine kon- krete Gefahr ("real risk") nachweisen oder glaubhaft machen, dass ihnen im Fall einer Rückschiebung Folter oder unmenschliche Behandlung dro- hen würde (vgl. Urteil des EGMR Saadi gegen Italien vom 28. Februar 2008, Grosse Kammer 37201/06, §§ 124–127 m.w.H.). Nach den vorste- henden Ausführungen gelingt ihnen das nicht. Daran vermögen die Hin- weise auf weitere völkerrechtliche Bestimmung nichts zu ändern. Auch die allgemeine Menschenrechtssituation in Äthiopien lässt den Wegweisungs- vollzug zum heutigen Zeitpunkt nicht als unzulässig erscheinen.</w:t>
      </w:r>
    </w:p>
    <w:p>
      <w:r>
        <w:rPr>
          <w:b/>
        </w:rPr>
        <w:t>E. 9.2.4</w:t>
      </w:r>
    </w:p>
    <w:p>
      <w:r>
        <w:t>Der Vollzug der Wegweisung ist somit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ausserdem das Kindeswohl einen zu beachtenden Gesichtspunkt.</w:t>
      </w:r>
    </w:p>
    <w:p>
      <w:r>
        <w:t>D-8586/2025 Seite 11 Wird eine konkrete Gefährdung festgestellt, ist – unter Vorbehalt von Art. 83 Abs. 7 AIG – die vorläufige Aufnahme zu gewähren.</w:t>
      </w:r>
    </w:p>
    <w:p>
      <w:r>
        <w:rPr>
          <w:b/>
        </w:rPr>
        <w:t>E. 9.3.1</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mit Ausnahme einzelner Regionen, nicht generell durch Krieg, Bürgerkrieg oder eine Situation allgemeiner Gewalt gekennzeichnet, aufgrund derer die Zivilbevölkerung allgemein als konkret gefährdet gelten würde (vgl. etwa Urteile des BVGer D-5974/2023 vom 14. Mai 2025 E. 5.3.2, D-3995/2021 vom 20. März 2023 E. 8.4, D-5557/2019 vom 23. Februar 2023 E. 10.3.1). Gleichzeitig sind die Lebensbedingungen in Äthiopien in vielen Regionen nach wie vor als prekär zu bezeichnen. Der Situation von alleinstehenden Frauen ist besonders Rechnung zu tragen, wobei zur Erlangung einer si- cheren Existenzgrundlage begünstigende Faktoren wie finanzielle Mittel, berufliche Fähigkeiten sowie ein intaktes Beziehungsnetz erforderlich sind (vgl. Referenzurteil D-6630/2018 vom 6. Mai 2019 E. 12, in Bestätigung von BVGE 2011/25 E. 8.4 f.; Urteile des BVGer D-5974/2023 vom 14. Mai 2025 E. 5.3.2 und D-3261/2022 vom 23. Januar 2024 E. 11.3.1).</w:t>
      </w:r>
    </w:p>
    <w:p>
      <w:r>
        <w:rPr>
          <w:b/>
        </w:rPr>
        <w:t>E. 9.3.2</w:t>
      </w:r>
    </w:p>
    <w:p>
      <w:r>
        <w:t>Vorliegend ist aufgrund der Aktenlage vom Vorliegen begünstigender Faktoren im Sinne der zitierten Rechtsprechung auszugehen. Die aus der Grossstadt D._______ stammende Beschwerdeführerin verfügt ihren An- gaben zufolge über eine gute Ausbildung (Abitur, Diplom als […], zwei Jahre […]studium) und kann Arbeitserfahrung als (…) in verschiedenen Bereichen vorweisen. Ihre finanzielle Situation vor der Ausreise aus Äthio- pien hat sie als gut bezeichnet (vgl. SEM-Akte […]-17 F29). Mit diesem Hintergrund darf erwartet werden, dass sie bei einer Rückkehr dorthin in der Lage sein wird, ein Auskommen zu generieren. Die Beschwerdeführe- rin steht gemäss ihren Angaben in Kontakt mit ihrer Mutter in D._______, die bei einer (…) angestellt sei und bei welcher sie vor der Ausreise ge- wohnt hätten, und ihrem Bruder, der als (…) einer (…) arbeite. Auch meh- rere Tanten seien in Äthiopien wohnhaft. Enge familiäre Anknüpfungs- punkte und eine Unterkunftsmöglichkeit sind somit vorhanden. Sollte der Ehemann verschollen bleiben, wird nicht in Abrede gestellt, dass für einen alleinerziehenden Elternteil die Alltagsbewältigung mit der Koordinierung von Berufstätigkeit und Kinderbetreuung herausfordernd ist. Es darf aber davon ausgegangen werden, dass die Beschwerdeführerin bei Bedarf mit</w:t>
      </w:r>
    </w:p>
    <w:p>
      <w:r>
        <w:t>D-8586/2025 Seite 12 der Unterstützung ihrer Angehörigen bei der Reintegration rechnen kann. Entsprechend ist insgesamt von hinreichenden begünstigenden Faktoren auszugehen, welche verhindern, dass die Beschwerdeführenden bei einer Rückkehr in ihr Heimatland befürchten müssten, in eine wirtschaftliche Not- lage zu geraten. Hinsichtlich der vorgebrachten gesundheitlichen Prob- leme (Beschwerdeführerin: […], psychische Belastung; B._______: psychi- sche Belastung, Verdacht auf […] [vgl. SEM-Akte […]-25: Arztbericht vom</w:t>
      </w:r>
    </w:p>
    <w:p>
      <w:r>
        <w:rPr>
          <w:b/>
        </w:rPr>
        <w:t>E. 9.3.3</w:t>
      </w:r>
    </w:p>
    <w:p>
      <w:r>
        <w:t>Der Vollzug der Wegweisung ist somit auch zumutbar.</w:t>
      </w:r>
    </w:p>
    <w:p>
      <w:r>
        <w:rPr>
          <w:b/>
        </w:rPr>
        <w:t>E. 9.4</w:t>
      </w:r>
    </w:p>
    <w:p>
      <w:r>
        <w:t>Schliesslich obliegt es den Beschwerdeführenden, sich bei der zustän- digen Vertretung des Heimatstaates die für eine Rückkehr notwendigen Reisedokumente zu beschaffen (Art. 47 Abs. 1 AsylG; vgl.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 11. 11.1 Das Gesuch um Verzicht auf die Erhebung eines Kostenvorschusses erweist sich mit dem vorliegenden Urteil als gegenstandslos. 11.2 Die Gesuche um Gewährung der unentgeltlichen Prozessführung und amtlichen Rechtsverbeiständung sind abzuweisen, da sich die Begehren entsprechend den vorstehenden Erwägungen von vornherein als aus- sichtslos im Sinne von Art. 65 Abs. 1 VwVG erwiesen haben. Demzufolge sind die Verfahrenskosten in der Höhe von Fr. 1’000.– (Art. 1–3 des Reg- lements vom 21. Februar 2008 über die Kosten und Entschädigungen vor dem Bundesverwaltungsgericht [VGKE, SR 173.320.2]) den Beschwerde- führenden aufzuerlegen (Art. 63 Abs. 1 VwVG). (Dispositiv nächste Seite)</w:t>
      </w:r>
    </w:p>
    <w:p>
      <w:r>
        <w:t>D-8586/2025 Seite 14</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11.1</w:t>
      </w:r>
    </w:p>
    <w:p>
      <w:r>
        <w:t>Das Gesuch um Verzicht auf die Erhebung eines Kostenvorschusses erweist sich mit dem vorliegenden Urteil als gegenstandslos.</w:t>
      </w:r>
    </w:p>
    <w:p>
      <w:r>
        <w:rPr>
          <w:b/>
        </w:rPr>
        <w:t>E. 11.2</w:t>
      </w:r>
    </w:p>
    <w:p>
      <w:r>
        <w:t>Die Gesuche um Gewährung der unentgeltlichen Prozessführung und amtlichen Rechtsverbeiständung sind abzuweisen, da sich die Begehren entsprechend den vorstehenden Erwägungen von vornherein als aussichtslos im Sinne von Art. 65 Abs. 1 VwVG erwiesen haben. Demzufolge sind die Verfahrenskosten in der Höhe von Fr. 1'000.- (Art. 1-3 des Reglements vom 21. Februar 2008 über die Kosten und Entschädigungen vor dem Bundesverwaltungsgericht [VGKE, SR 173.320.2]) den Beschwerdeführenden aufzuerlegen (Art. 63 Abs. 1 VwVG). (Dispositiv nächste Seite)</w:t>
      </w:r>
    </w:p>
    <w:p>
      <w:r>
        <w:rPr>
          <w:b/>
        </w:rPr>
        <w:t>E. 13</w:t>
      </w:r>
    </w:p>
    <w:p>
      <w:r>
        <w:t>Juni 2023]) ist darauf hinzuweisen, dass aus gesundheitlichen Grün- den nur dann auf Unzumutbarkeit des Wegweisungsvollzugs im Sinne von Art. 83 Abs. 4 AIG geschlossen werden kann, wenn eine notwendige me- dizinische Behandlung im Heimatland schlicht nicht zur Verfügung steht und die fehlende Möglichkeit der Behandlung bei einer Rückkehr zu einer raschen und lebensgefährdenden Beeinträchtigung des Gesundheitszu- stands, zur Invalidität oder gar zum Tod der betroffenen Person führt (vgl. BVGE 2011/50 E. 8.3 und 2009/2 E. 9.3.2). Von einer solchen medizini- schen Notlage ist vorliegend aufgrund der Aktenlage nicht auszugehen. Die besagten gesundheitlichen Beschwerden sind zudem grundsätzlich auch in Äthiopien behandelbar (vgl. etwa Urteile des BVGer D-5974/2023 vom 14. Mai 2025 E. 5.3.5 und E-3090/2018 vom 4. Juni 2018 E. 6.4.1), und das SEM hat auch bereits auf die Möglichkeit medizinischer Rückkehr- hilfe hingewiesen (Art. 93 Abs. 1 Bst. d AsylG). Schliesslich ist der Wegweisungsvollzug auch unter Berücksichtigung des Kindeswohls (Art. 3 Abs. 1 des Übereinkommens vom 20. November 1989 über die Rechte des Kindes [Kinderrechtskonvention, KRK, SR 0.107]; vgl. BVGE 2015/30 E. 7.2 m.w.H.) nicht unzumutbar. B._______ hält sich noch nicht sehr lange hierzulande auf und es ist nicht von einer prägenden Bin- dung zur Schweiz auszugehen. Die wesentliche Sozialisierung ist in Äthio- pien erfolgt. Aufgrund seines jungen Alters ist er in erster Linie an seiner Mutter orientiert und er kann mit ihr – seiner primären Bezugsperson – in sein Heimatland zurückkehren. Im Übrigen kann aus der KRK kein An- spruch auf einen Aufenthalt im Staat mit den für ein Kind vorteilhaftesten Lebensbedingungen abgeleitet werden (vgl. Urteil des BVGer E-1306/2024 vom 7. März 2024 E. 8 m.w.H.). Ohne die Schwierigkeiten bei einer Rückkehr zu verkennen, ist somit ins- gesamt betrachtet nicht davon auszugehen, die Beschwerdeführenden würden in Äthiopien aus individuellen Gründen wirtschaftlicher, sozialer oder gesundheitlicher Natur in eine existenzielle Notlage geraten, die als konkrete Gefährdung im Sinne der zu beachtenden Bestimmung zu werten wäre (Art. 83 Abs. 4 AIG).</w:t>
      </w:r>
    </w:p>
    <w:p>
      <w:r>
        <w:t>D-8586/2025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