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D-8268/2025 vom 21. November 2025</w:t>
      </w:r>
    </w:p>
    <w:p>
      <w:r>
        <w:t>Bundesverwaltungsgericht, 2025-11-21, IT</w:t>
      </w:r>
    </w:p>
    <w:p>
      <w:r>
        <w:rPr>
          <w:b/>
        </w:rPr>
        <w:t xml:space="preserve">Quelle: </w:t>
      </w:r>
      <w:r>
        <w:t>https://mcp.opencaselaw.ch/entscheid/bvger_D-8268_2025</w:t>
      </w:r>
    </w:p>
    <w:p>
      <w:r>
        <w:t>FR: TAF D-8268/2025 du 21 novembre 2025</w:t>
      </w:r>
    </w:p>
    <w:p>
      <w:r>
        <w:t>IT: TAF D-8268/2025 del 21 novembre 2025</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3 LAsi) contro una decisione in materia di asilo della SEM (art. 6 e 105 LAsi; art. 31 33 LTAF), è di principio ammissibile sotto il profilo degli artt. 5, 48 cpv. 1 lett. a-c nonché 52 cpv. 1 PA. Occorre pertanto entrare nel merito del gravame.</w:t>
      </w:r>
    </w:p>
    <w:p>
      <w:r>
        <w:rPr>
          <w:b/>
        </w:rPr>
        <w:t>E. 1.3</w:t>
      </w:r>
    </w:p>
    <w:p>
      <w:r>
        <w:t>I ricorsi manifestamenti infondati, come quello in esame, sono decisi da un giudice unico con l'approvazione di una seconda giudice e la sentenza è motivata soltanto sommariamente (artt. 111 lett. e cum 111a cpv. 2 LAsi). Nello specifico, il Tribunale rinuncia inoltre allo scambio degli scritti conformemente all'art. 111a cpv. 1 LAsi.</w:t>
      </w:r>
    </w:p>
    <w:p>
      <w:r>
        <w:rPr>
          <w:b/>
        </w:rPr>
        <w:t>E. 2</w:t>
      </w:r>
    </w:p>
    <w:p>
      <w:r>
        <w:t>In materia d'asilo, il potere di cognizione del Tribunale e le censure ammissibili sono disciplinati dall'art. 106 cpv. 1 LAsi (art. 62 cpv. 4 PA; DTAF 2014/1 consid. 2; 2014/26 consid. 5 secondo cui, in materia di diritto degli stranieri, resta censurabile l'inadeguatezza ai sensi dell'art. 49 PA). Adito su ricorso contro una decisione di non entrata nel merito di una domanda d'asilo, il Tribunale si limita ad esaminare la fondatezza di tale decisione (cfr. DTAF 2012/4 consid. 2.2; 2009/54 consid. 1.3.3; 2007/8 consid. 5).</w:t>
      </w:r>
    </w:p>
    <w:p>
      <w:r>
        <w:rPr>
          <w:b/>
        </w:rPr>
        <w:t>E. 3</w:t>
      </w:r>
    </w:p>
    <w:p>
      <w:r>
        <w:t>Il Tribunale rileva preliminarmente che, secondo il senso e i motivi del ricorso, l'insorgente contesta unicamente l'esecuzione del suo allontanamento, nonostante postuli l'annullamento integrale della decisione avversata. Conseguentemente l'oggetto della lite si limita a tale questione giuridica.</w:t>
      </w:r>
    </w:p>
    <w:p>
      <w:r>
        <w:rPr>
          <w:b/>
        </w:rPr>
        <w:t>E. 4</w:t>
      </w:r>
    </w:p>
    <w:p>
      <w:r>
        <w:t>Innanzitutto, il ricorrente chiede la congiunzione della propria procedura di ricorso con quella delle signore B._______ e C._______ (di cui ai ruoli D-8259/2025 e D-8262/2025). In proposito, il Tribunale evidenzia che le impugnative riferite alla medesima fattispecie, quandanche presentate separatamente, possono essere congiunte in un'unica procedura a qualsiasi stadio della causa (cfr. Moser/Beusch/Kneubühler/Kayser, Prozessieren vor dem Bundesverwaltungsgericht, 3a ed. 2022, n. 3.17). Tuttavia il legame parentale instaurato tra gli interessati non è riconosciuto dal diritto svizzero e le loro cause sono state oggetto di tre distinte decisioni da parte della SEM. Pur sollevando questioni giuridiche analoghe e pur essendo stato depositato un unico memoriale difensivo, esse - diversamente da quanto sostenuto nel gravame (cfr. p.to II., pag. 17 e 18 del ricorso) - non concernono fattispecie pienamente coincidenti sotto ogni profilo. Per tali motivi, non appare giudizioso congiungere le stesse. Il Tribunale avrà nondimeno cura di evaderle parallelamente, dopo valutazione e decisione nello stesso momento dal medesimo collegio giudicante.</w:t>
      </w:r>
    </w:p>
    <w:p>
      <w:r>
        <w:rPr>
          <w:b/>
        </w:rPr>
        <w:t>E. 5.1</w:t>
      </w:r>
    </w:p>
    <w:p>
      <w:r>
        <w:t>Nella decisione impugnata, la SEM rileva anzitutto che, in virtù della sua qualità di rifugiato, la Grecia avrebbe già accettato la domanda di riammissione del ricorrente sul proprio territorio. Inoltre, il Consiglio federale avrebbe designato detto Paese come Stato terzo sicuro ai sensi dell'art. 6a cpv. 2 lett. b LAsi. In virtù dell'art. 31a cpv. 1 lett. a LAsi, tali circostanze imporrebbero quindi di non entrare nel merito della domanda d'asilo in oggetto. Inoltre, considerate le dichiarazioni relative alle vicende occorse durante il precedente soggiorno in Grecia, il richiedente potrebbe rientrarvi senza temere trattamenti contrari agli impegni di diritto internazionale pubblico della Svizzera o un allontanamento in violazione del divieto di respingimento. Egli potrebbe altresì rivolgersi alle autorità greche per reclamare i diritti derivanti dal suo statuto di rifugiato posto al beneficio della protezione internazionale, segnatamente per cercare un lavoro e un alloggio, nonché per ottenere assistenza medica in caso di bisogno. Spetterebbe poi al ricorrente far valere i propri diritti direttamente presso le autorità competenti, incluse eventuali vie legali, qualora dovesse riscontrare difficoltà. In merito ai figli, la SEM ha inoltre precisato che la permanenza dei ricorrenti in Svizzera sarebbe troppo breve per configurare uno sradicamento completo tale da pregiudicare lo sviluppo e l'equilibrio dei minori, e che il trasferimento in Grecia avverrebbe come nucleo familiare. Infine, anche la situazione medica dell'insorgente non sarebbe ostativa all'esecuzione dell'allontanamento. In questo senso, l'esecuzione del suo allontanamento sarebbe ammissibile, possibile e ragionevolmente esigibile.</w:t>
      </w:r>
    </w:p>
    <w:p>
      <w:r>
        <w:rPr>
          <w:b/>
        </w:rPr>
        <w:t>E. 5.2</w:t>
      </w:r>
    </w:p>
    <w:p>
      <w:r>
        <w:t>In sede ricorsuale, l'insorgente si limita a rimproverare all'autorità inferiore di non aver adeguatamente valutato l'ammissibilità e l'esigibilità dell'esecuzione del suo allontanamento verso la Grecia. Il nucleo familiare sarebbe infatti estremamente vulnerabile, in ragione delle problematiche di salute, delle difficoltà di accesso alle cure mediche per i rifugiati in Grecia e della tenera età dei figli. Un eventuale rimpatrio lo esporrebbe a un rischio concreto di versare in una condizione di indigenza e abbandono, oltre a comportare un peggioramento della sua situazione psicofisica.</w:t>
      </w:r>
    </w:p>
    <w:p>
      <w:r>
        <w:rPr>
          <w:b/>
        </w:rPr>
        <w:t>E. 5.3</w:t>
      </w:r>
    </w:p>
    <w:p>
      <w:r>
        <w:t>L'art. 83 della legge sugli stranieri e la loro integrazione del 16 dicembre 2005 (LStrI, RS 142.20), applicabile per rinvio dell'art. 44 LAsi, dispone che l'esecuzione dell'allontanamento dev'essere possibile (art. 83 cpv. 2 LStrI), ammissibile (art. 83 cpv. 3 LStrI) e ragionevolmente esigibile (art. 83 cpv. 4 LStrI). Qualora non sia adempiuta una di queste condizioni, la SEM dispone l'ammissione provvisoria in Svizzera (art. 83 cpv. 1 LStrI).</w:t>
      </w:r>
    </w:p>
    <w:p>
      <w:r>
        <w:rPr>
          <w:b/>
        </w:rPr>
        <w:t>E. 5.4.1</w:t>
      </w:r>
    </w:p>
    <w:p>
      <w:r>
        <w:t>Giusta l'art. 83 cpv. 3 LStrI, l'esecuzione dell'allontanamento non è ammissibile quando comporta una violazione degli impegni di diritto internazionale pubblico della Svizzera. Detta norma non si esaurisce nel principio del divieto di respingimento. Infatti, anche altri impegni di diritto internazionale possono risultare ostativi all'esecuzione del rimpatrio, in particolare l'art. 3 CEDU o l'art. 3 della Convenzione contro la tortura ed altre pene o trattamenti crudeli, inumani o degradanti (Conv. Tortura, RS 0.105). In proposito, la Corte europea dei diritti dell'uomo (Corte EDU) ha più volte ribadito che la sola possibilità di subire dei maltrattamenti dovuti a una situazione di insicurezza generale o di violenza generalizzata nel Paese di destinazione non è tuttavia sufficiente per ritenere una violazione dell'art. 3 CEDU. Spetta infatti all'interessato provare o rendere verosimile l'esistenza di seri motivi che permettano di ritenere ch'egli correrà un reale rischio ("real risk") di essere sottoposto, nel Paese verso il quale sarà allontanato, a trattamenti contrari a detti articoli (cfr. DTAF 2013/27 consid. 8.2).</w:t>
      </w:r>
    </w:p>
    <w:p>
      <w:r>
        <w:rPr>
          <w:b/>
        </w:rPr>
        <w:t>E. 5.4.2</w:t>
      </w:r>
    </w:p>
    <w:p>
      <w:r>
        <w:t>In punto all'ammissibilità dell'esecuzione dell'allontanamento verso la Grecia, il Tribunale ha poi stabilito che vanno riconosciuti degli ostacoli unicamente a condizioni molto severe (cfr. sentenza del TAF E-3427/2021, E-3431/2021 del 28 marzo 2022 consid. 11.2 [sentenza di riferimento]). Si può infatti partire dal presupposto che, essendo la Grecia firmataria della CEDU, della Conv. tortura e della Conv. rifugiati, essa rispetti di principio gli obblighi di diritto internazionale. Infatti, sebbene dalle informazioni a disposizione di questo Tribunale risulti che i beneficiari della protezione sussidiaria, così come i rifugiati, siano esposti al rischio di vivere in condizioni precarie, non emergono da fonti attendibili e concordi degli elementi che comprovino l'adozione di una pratica sistematica di discriminazione nei confronti di tali soggetti rispetto ai cittadini greci, in relazione all'accesso all'occupazione, all'assistenza sociale, all'assistenza sanitaria, all'istruzione e all'alloggio. Inoltre, nonostante le carenze nel sistema d'accoglienza, non è possibile ammettere che, in detto Stato, le persone beneficiarie della protezione internazionale si trovino, in maniera generale (quindi indipendentemente dalle fattispecie concrete), totalmente dipendenti dall'aiuto pubblico, confrontate all'indifferenza delle autorità oppure in una situazione di privazione o mancanza di assistenza incompatibile con la dignità umana (sentenza E-3427/2021 e E-3431/2021 consid. 9 e 11.2 confermata a più riprese, cfr. sentenze del TAF D-6873/2024 del 25 novembre 2024 consid. 8.2.1; D-4625/2024 del 20 agosto 2024 consid. 6.2.3.2). Il Tribunale ha recentemente ribadito tale conclusione nella sentenza D-2590/2025 dell'11 settembre 2025 [sentenza di riferimento], dopo aver svolto un'analisi aggiornata e approfondita della situazione dei beneficiari di protezione internazionale in Grecia, basata su una pluralità di fonti recenti, affidabili e pertinenti (cfr. consid. 8 e 9).</w:t>
      </w:r>
    </w:p>
    <w:p>
      <w:r>
        <w:rPr>
          <w:b/>
        </w:rPr>
        <w:t>E. 5.4.3.1</w:t>
      </w:r>
    </w:p>
    <w:p>
      <w:r>
        <w:t>Nel caso concreto, si osserva anzitutto che il ricorrente è rinviato in uno Stato terzo designato come sicuro da parte del Consiglio federale (art. 6a cpv. 2 lett. b LAsi), dove sussiste una presunzione di rispetto degli impegni di diritto internazionale pubblico, tra cui il principio di non respingimento ai sensi dell'art. 5 cpv. 1 LAsi, così come il principio del divieto della tortura sancito dall'art. 3 CEDU e dall'art. 3 della Conv. tortura.</w:t>
      </w:r>
    </w:p>
    <w:p>
      <w:r>
        <w:rPr>
          <w:b/>
        </w:rPr>
        <w:t>E. 5.4.3.2</w:t>
      </w:r>
    </w:p>
    <w:p>
      <w:r>
        <w:t>Le censure proposte nel gravame, non sono in grado di sovvertire la giurisprudenza di riferimento succitata (cfr. consid. 5.4.2 supra). In Grecia, il ricorrente ha infatti ottenuto la protezione internazionale a fronte della sua qualità di rifugiato. Egli può quindi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Quest'ultima è stata trasposta nel diritto nazionale interno greco con decreto presidenziale (P.D.) 141/2013, pubblicato nella gazzetta ufficiale A 226/21.10.2013. In particolare, gli obblighi della Grecia nei confronti dei beneficiari della protezione internazionale impongono l'accesso all'occupazione, all'istruzione, all'assistenza sociale, all'assistenza sanitaria, all'accesso all'alloggio nonché agli strumenti di integrazione (cfr. capo VII [contenuto della protezione internazionale] della direttiva qualificazione). Il richiedente potrà quindi rivolgersi alle competenti autorità greche per far valere i diritti che gli spettano. Peraltro, dagli atti di causa non risulta che egli abbia richiesto il sostegno delle autorità elleniche, né che tale supporto gli sia stato negato o che gli siano state rifiutate le condizioni minime di vita a lui spettanti. Si osserva altresì che, in caso di violazione dei diritti sanciti dalla CEDU, le persone interessate possono poi adire i tribunali greci e, in ultima istanza, la Corte EDU (art. 34 CEDU).</w:t>
      </w:r>
    </w:p>
    <w:p>
      <w:r>
        <w:rPr>
          <w:b/>
        </w:rPr>
        <w:t>E. 5.4.3.3</w:t>
      </w:r>
    </w:p>
    <w:p>
      <w:r>
        <w:t>In esito, non si può ammettere che l'interessato sarà confrontato con una situazione di emergenza esistenziale oppure esposto a trattamenti vietati dalle norme di diritto internazionale. L'esecuzione dell'allontanamento risulta quindi ammissibile.</w:t>
      </w:r>
    </w:p>
    <w:p>
      <w:r>
        <w:rPr>
          <w:b/>
        </w:rPr>
        <w:t>E. 5.5.1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w:t>
      </w:r>
    </w:p>
    <w:p>
      <w:r>
        <w:rPr>
          <w:b/>
        </w:rPr>
        <w:t>E. 5.5.2</w:t>
      </w:r>
    </w:p>
    <w:p>
      <w:r>
        <w:t>Ai sensi dell'art. 83 cpv. 5 LStrI, l'allontanamento verso i Paesi UE/AELS è da ritenersi di principio esigibile e tale presunzione legale può essere sovvertita solo se è reso verosimile che, per delle ragioni personali, vale il contrario (cfr. sentenza del TAF D-559/2020 del 13 febbraio 2020 consid. 9 [sentenza di riferimento]). In proposito, la persona richiedente d'asilo deve addurre seri indizi che, con riferimento al caso specifico, le autorità dello Stato in questione violino il diritto internazionale, non le concedano la necessaria protezione o la espongano a condizioni di vita disumane, oppure che si troverebbe in una situazione d'emergenza esistenziale a causa di circostanze individuali di natura sociale, economica o sanitaria (cfr. sentenze del TAF D-628/2024 del 9 febbraio 2024 consid. 12.2; D-4606/2022 del 9 dicembre 2022 consid. 6.4; D-911/2021 del 25 maggio 2022 consid. 9.3). Inoltre l'esecuzione dell'allontanamento in Grecia di persone beneficiarie della protezione internazionale rimane esigibile anche se trattasi di persone vulnerabili, come ad esempio donne incinte o persone che soffrono di problemi di salute, che non sono da considerare come malattie gravi (cfr. sentenza E-3427/2021 e E-3431/2021 consid. 11.3-11.5.1). La giurisprudenza ha fissato dei criteri più rigidi soltanto per i nuclei familiari e per le persone particolarmente vulnerabili, quali i minorenni non accompagnati o persone il cui stato di salute è compromesso in modo particolarmente grave, tale da esporle ad un rischio di trovarsi, in modo duraturo, in gravi difficoltà in ragione dell'impossibilità di rivendicare con le proprie forze i loro diritti (idem consid. 11.5.2-11.5.3). Tale analisi, nella misura in cui riguarda le persone sole affette da problemi di salute, non è stata modificata dalla sentenza D-2590/2025 succitata (cfr. consid. 8.2), nella quale il Tribunale ha ribadito che i beneficiari di uno statuto di protezione in Grecia hanno diritto all'assistenza medica alle stesse condizioni previste per i cittadini greci e che, in caso di emergenza, tutte le strutture sanitarie pubbliche sono tenute a fornire gratuitamente le cure mediche di prima necessità e a dispensare i farmaci necessari, indipendentemente dalla presentazione di un numero di previdenza sociale (cfr. consid. 9.7.1 e riferimenti citati).</w:t>
      </w:r>
    </w:p>
    <w:p>
      <w:r>
        <w:rPr>
          <w:b/>
        </w:rPr>
        <w:t>E. 5.5.3</w:t>
      </w:r>
    </w:p>
    <w:p>
      <w:r>
        <w:t>Nel caso concreto, il ricorrente non ha fornito elementi concreti tesi a dimostrare che la Grecia non gli garantirebbe le prestazioni assistenziali a cui ha diritto. Peraltro durante il breve periodo ivi trascorso, non risulta che egli abbia intrapreso delle misure concrete per ottenere un lavoro remunerato o un alloggio oppure per ricevere qualsivoglia sostegno da parte delle autorità statali, di terze persone o di ONG. Senza ignorare che l'insorgente potrebbe confrontarsi con certe difficoltà iniziali dopo il rientro, va però segnatamente sottolineato che egli possiede un diploma in (...) e conoscenze della lingua inglese. Egli potrà pertanto, una volta tornato in Grecia, cercare un lavoro al fine di mantenere l'intera famiglia. Infatti, poiché il ricorrente dispone di un permesso di soggiorno valido, il mercato del lavoro greco risulta a egli accessibile. Ci si può senz'altro attendere, come richiesto dalla più recente giurisprudenza in materia, che egli compia maggiori sforzi d'integrazione, segnatamente tramite corsi di lingua, la ricerca attiva di un alloggio e di un lavoro, rivolgendosi se del caso alle autorità competenti (cfr. sentenza D-2590/2025 consid. 9.8). Con riferimento ai problemi di salute dell'interessato, si rileva che lo stesso è stato visitato il (...) giugno 2025 per una contusione dorso-lombare, una disfunzione temporo-mandibolare su bruxismo e una sindrome ansioso-depressiva, in trattamento farmacologico con (...) e (...) (cfr. atto SEM n. 40/3). Il (...) luglio 2025 gli sono state diagnosticate un'intertrigine inguinale già guarita, una lieve micosi interdigitale al piede destro, un'alopecia areata alla barba e una congestione nasale intermittente, in cura con (...), (...), (...) e (...) (cfr. atto SEM n. 65/3). Si è sottoposto a due visite dentistiche per carie (cfr. atti SEM n. 70/4 e 102/4). Il (...) agosto 2025 è stato visitato per sindrome lombo-spondilogena su discopatia C5-C6, trattata con (...) e (...) (cfr. atto SEM n. 86/3). Il (...) settembre 2025 gli è stata diagnosticata una rino-faringite virale, in cura con (...), (...) e (...) (cfr. atto SEM n. 97/3). Il (...) settembre 2025 è stato visitato per disturbo alle vie urinarie, trattato con (...) (cfr. atto SEM n. 99/3). Infine, egli si è sottoposto a varie sedute psichiatriche, in occasione delle quali gli sono stati da ultimo prescritti (...), (...), (...), (...), (...) e (...) (cfr. atti SEM n. 72/4, 74/4, 77/4, 82/4, 83/2, 94/2, 98/2, 100/3, 107/4, 108/2 e 109/2). Alla luce delle diagnosi sopra esposte, la Grecia dispone di strutture mediche sufficienti, in grado di garantire i trattamenti necessari in relazione allo stato fisico e psicologico dell'interessato, ai quali vi ha accesso alle stesse condizioni previste per i cittadini greci (artt. 2 lett. b e lett. g cum 30 par. 1 della direttiva qualificazione; cfr. sentenza E-3427/2021 e E-3431/2021 consid. 8-9.10; ex pluris sentenze del TAF D-2685/2024 del 10 maggio 2024 consid. 7.4.4; D-1522/2024 del 14 marzo 2024 consid. 11.2.3). Lo stato valetudinario succitato non è inoltre suscettibile, dal profilo della sua gravità, di porre concretamente e seriamente in pericolo la vita o la salute a breve termine in caso di un suo ritorno in Grecia, rispettivamente di considerare il ricorrente come una persona vulnerabile incapace di integrarsi nel sistema sociale ed economico greco. Le menzionate problematiche di salute non sono sufficienti per ammettere un grave profilo di estrema vulnerabilità ai sensi della giurisprudenza succitata (cfr. ex pluris sentenze del TAF E-6874/2025 del 20 ottobre 2025 consid. 3.6; E-525/2023 del 13 giugno 2024 consid. 7.3).</w:t>
      </w:r>
    </w:p>
    <w:p>
      <w:r>
        <w:rPr>
          <w:b/>
        </w:rPr>
        <w:t>E. 5.5.4</w:t>
      </w:r>
    </w:p>
    <w:p>
      <w:r>
        <w:t>Per queste ragioni, l'esecuzione dell'allontanamento si rivela pure ragionevolmente esigibile (art. 83 cpv. 4 LStrI in relazione all'art. 44 LAsi).</w:t>
      </w:r>
    </w:p>
    <w:p>
      <w:r>
        <w:rPr>
          <w:b/>
        </w:rPr>
        <w:t>E. 5.6</w:t>
      </w:r>
    </w:p>
    <w:p>
      <w:r>
        <w:t>Non risultano infine impedimenti dal profilo della possibilità dell'esecuzione dell'allontanamento (artt. 44 LAsi e 83 cpv. 2 LStr), ritenuto peraltro che le autorità elleniche hanno accettato la riammissione dell'insorgente sul proprio territorio.</w:t>
      </w:r>
    </w:p>
    <w:p>
      <w:r>
        <w:rPr>
          <w:b/>
        </w:rPr>
        <w:t>E. 5.7</w:t>
      </w:r>
    </w:p>
    <w:p>
      <w:r>
        <w:t>Per il resto, conviene rinviare alle corrette motivazioni contenute nella decisione impugnata, alla quale può essere prestata adesione (art. 109 cpv. 3 LTF per rinvio dell'art. 6 LAsi).</w:t>
      </w:r>
    </w:p>
    <w:p>
      <w:r>
        <w:rPr>
          <w:b/>
        </w:rPr>
        <w:t>E. 5.8</w:t>
      </w:r>
    </w:p>
    <w:p>
      <w:r>
        <w:t>In esito, le richieste subordinate di giudizio tendenti alla concessione dell'ammissione provvisoria in Svizzera e all'ottenimento di garanzie specifiche da parte delle autorità greche vanno respinte poiché infondate (cfr. in questo senso, ex pluris sentenze del TAF E-5745/2024 del 25 settembre 2024 consid. 7.7; E-5645/2024 del 18 settembre 2024 consid. 8.8).</w:t>
      </w:r>
    </w:p>
    <w:p>
      <w:r>
        <w:rPr>
          <w:b/>
        </w:rPr>
        <w:t>E. 6</w:t>
      </w:r>
    </w:p>
    <w:p>
      <w:r>
        <w:t>Visto quanto precede, la SEM non ha violato il diritto federale e neppure accertato in modo inesatto o incompleto i fatti giuridicamente rilevanti (art. 106 cpv. 1 LAsi). La decisione non è inoltre inadeguata per quanto attiene alla valutazione dell'esecuzione dell'allontanamento pronunciato (cfr. art. 49 PA). Il ricorso va pertanto respinto e la decisione avversata confermata.</w:t>
      </w:r>
    </w:p>
    <w:p>
      <w:r>
        <w:rPr>
          <w:b/>
        </w:rPr>
        <w:t>E. 7</w:t>
      </w:r>
    </w:p>
    <w:p>
      <w:r>
        <w:t>Avendo il Tribunale statuito nel merito del gravame, la domanda procedurale tendente all'esenzione dal versamento di un anticipo equivalente alle presunte spese processuali è divenuta senza oggetto.</w:t>
      </w:r>
    </w:p>
    <w:p>
      <w:r>
        <w:rPr>
          <w:b/>
        </w:rPr>
        <w:t>E. 8</w:t>
      </w:r>
    </w:p>
    <w:p>
      <w:r>
        <w:t>Posto che le richieste di giudizio contenute nel ricorso erano sprovviste di probabilità di successo, la domanda di assistenza giudiziaria, nel senso della dispensa dal versamento delle spese processuali (art. 65 cpv. 1 PA), è respinta.</w:t>
      </w:r>
    </w:p>
    <w:p>
      <w:r>
        <w:rPr>
          <w:b/>
        </w:rPr>
        <w:t>E. 9</w:t>
      </w:r>
    </w:p>
    <w:p>
      <w:r>
        <w:t>Tenuto conto dell'esito della procedura e della sua connessione con le cause D-8259/2025 e D-8262/2025, le spese processuali sono ridotte a CHF 500.- e poste a carico del ricorrente in quanto soccombente (art. 63 cpv. 1 e 5 PA nonché art. 1-3 del regolamento sulle tasse e sulle spese ripetibili nelle cause dinanzi al Tribunale amministrativo federale del 21 febbraio 2008 [TS-TAF, RS 173.320.2]).</w:t>
      </w:r>
    </w:p>
    <w:p>
      <w:r>
        <w:rPr>
          <w:b/>
        </w:rPr>
        <w:t>E. 10</w:t>
      </w:r>
    </w:p>
    <w:p>
      <w:r>
        <w:t>Questa sentenza è definitiva e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