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D-8188/2025 vom 4. Dezember 2025</w:t>
      </w:r>
    </w:p>
    <w:p>
      <w:r>
        <w:t>Bundesverwaltungsgericht, 2025-12-04, DE</w:t>
      </w:r>
    </w:p>
    <w:p>
      <w:r>
        <w:rPr>
          <w:b/>
        </w:rPr>
        <w:t xml:space="preserve">Quelle: </w:t>
      </w:r>
      <w:r>
        <w:t>https://mcp.opencaselaw.ch/entscheid/bvger_D-8188_2025</w:t>
      </w:r>
    </w:p>
    <w:p>
      <w:r>
        <w:t>FR: TAF D-8188/2025 du 4 décembre 2025</w:t>
      </w:r>
    </w:p>
    <w:p>
      <w:r>
        <w:t>IT: TAF D-8188/2025 del 4 dicembre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Der Beschwerdeführer rügt sinngemäss eine Verletzung der Prüfungs- sowie der Untersuchungspflicht (vgl. Art. 6 AsylG i.V.m. Art. 12 VwVG, Art. 32 Abs. 1 VwVG). Zur Begründung bringt er vor, die eingereichten Be- weismittel, der politische Kontext, die Verfolgung von kurdischen Aktivisten und seine psychische Belastung seien vom SEM nicht ausreichend berück- sichtigt und die Verfolgungsgefahr nicht vertieft abgeklärt worden. Es müssten ergänzende Beweismittel beschafft werden, namentlich aktuelle Berichte über die politische Lage in der Türkei und Gutachten von Men- schenrechtsorganisationen. Es könnte auch eine Zeugenbefragung hilf- reich sein.</w:t>
      </w:r>
    </w:p>
    <w:p>
      <w:r>
        <w:rPr>
          <w:b/>
        </w:rPr>
        <w:t>E. 4.2</w:t>
      </w:r>
    </w:p>
    <w:p>
      <w:r>
        <w:t>Aus den vorinstanzlichen Erwägungen ergibt sich entgegen der Auffas- sung des Beschwerdeführers, dass das SEM bei seinem Entscheid alle wesentlichen Sachverhaltsvorbringen berücksichtigt und eine einzelfall- spezifische Prüfung der geltend gemachten Verfolgung respektive Verfol- gungsgefahr vorgenommen hat. Insbesondere hat es die eingereichten</w:t>
      </w:r>
    </w:p>
    <w:p>
      <w:r>
        <w:t>D-8188/2025 Seite 5 Beweismittel im Sachverhalt erwähnt und darauf in den Erwägungen, so- weit erheblich, Bezug genommen (vgl. beispielsweise S. 5 der vorinstanz- lichen Verfügung). Ferner hat das SEM festgestellt, die vorgebrachten Nachteile liessen nicht den Schluss zu, dass der Beschwerdeführer einem unerträglichen psychischen Druck ausgesetzt gewesen sei; damit hat es der von ihm pauschal geltend gemachten psychischen Belastung ausrei- chend Rechnung getragen. Aufgrund der Aktenlage ist ausserdem festzu- stellen, dass das SEM den rechtserheblichen Sachverhalt vollständig und richtig festgestellt hat. Es ist nicht zu beanstanden, dass es keine weiter- gehenden Abklärungen getroffen hat. Der Beschwerdeführer legt den auch nicht dar, inwiefern die von ihm genannten weiteren Beweismittel (Berichte über die politische Lage in der Türkei, Gutachten von Menschenrechtsor- ganisationen, Befragung von nicht näher spezifizierten Zeugen) für die Be- urteilung seines Asylgesuchs rechtserheblich sein könnten.</w:t>
      </w:r>
    </w:p>
    <w:p>
      <w:r>
        <w:rPr>
          <w:b/>
        </w:rPr>
        <w:t>E. 4.3</w:t>
      </w:r>
    </w:p>
    <w:p>
      <w:r>
        <w:t>Die formellen Rügen erweisen sich nach dem Gesagten als unbegrün- det, und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Personen, die erst aufgrund von sogenannten subjektiven Nachflucht- gründen – das heisst durch ihre Ausreise aus dem Heimat- oder Herkunfts- staat oder wegen ihres Verhaltens nach der Ausreise – Flüchtlinge im Sinne von Art. 3 AsylG wurden, wird kein Asyl gewährt (Art. 54 AsylG).</w:t>
      </w:r>
    </w:p>
    <w:p>
      <w:r>
        <w:t>D-8188/2025 Seite 6</w:t>
      </w:r>
    </w:p>
    <w:p>
      <w:r>
        <w:rPr>
          <w:b/>
        </w:rPr>
        <w:t>E. 6.1</w:t>
      </w:r>
    </w:p>
    <w:p>
      <w:r>
        <w:t>Das SEM führte zur Begründung seines Entscheids aus, das Verfahren aus dem Jahr (…) sei den Akten zufolge offenbar abgeschlossen, und der Beschwerdeführer habe seine Strafe verbüsst. Im Zusammenhang mit die- sem Verfahren bestehe keine aktuelle Bedrohungslage, und es sei auch nicht ausreisebegründend gewesen, weshalb dieses Vorbringen nicht asyl- relevant sei. Sodann sei zweifelhaft, ob das Ermittlungsverfahren wegen Propaganda für eine Terrororganisation überhaupt noch aktuell sei, da das letzte Dokument (Vereinigungsbeschluss) vom (…) stamme und aus den eingereichten UYAP-Auszügen nicht ersichtlich sei, dass dieses Verfahren aktuell noch hängig sei. Ungeachtet der Frage der Aktualität dieses Ver- fahrens sei festzuhalten, dass ein Ermittlungsverfahren wegen Propa- ganda für eine Terrororganisation nur dann flüchtlingsrechtlich relevant sei, wenn ein Gerichtsverfahren eröffnet werde und in der Folge mit beachtli- cher Wahrscheinlichkeit in absehbarer Zukunft eine Verurteilung ergehe, welche aus flüchtlingsrechtlich relevanten Motiven erfolge und zu einer Be- strafung führe, welche eine flüchtlingsrechtlich relevante Intensität auf- weise (Verweis auf das Koordinationsurteil E-4103/2024 vom 8. November 2024). Im Weiteren sei darauf hinzuweisen, dass die eingereichten Doku- mente bloss einen geringen Beweiswert hätten, da sie bekanntlich prob- lemlos gegen Entgelt beschafft werden könnten. Zudem sei das geltend gemachte politische Engagement als niederschwellig einzustufen, und es sei auch nicht davon auszugehen, dass der Beschwerdeführer vor der Aus- reise aufgrund seiner Beiträge in den sozialen Medien ins Visier der türki- schen Behörden geraten sei. Das Urteil im Verfahren aus dem Jahr (…) sei vergleichsweise mild ausgefallen, und der Beschwerdeführer habe danach ohne ernsthafte Probleme in der Türkei leben und arbeiten können, was gegen ein ausgeprägtes Interesse der türkischen Behörden an seiner Per- son spreche. Aufgrund der Aktenlage sei ferner davon auszugehen, dass er die Einleitung des aktuellen Ermittlungsverfahrens rechtsmissbräuchlich provoziert habe, um sich so ein Aufenthaltsrecht in der Schweiz zu be- schaffen. Schliesslich sei anzufügen, dass angesichts der vom Beschwer- deführer auf Social Media veröffentlichen Inhalte die Eröffnung eines Straf- verfahrens rechtsstaatlich legitim erscheine. Insgesamt sei nicht davon auszugehen, dass er bei einer Rückkehr in die Türkei aufgrund des geltend gemachten Strafverfahrens mit erheblicher Wahrscheinlichkeit eine flücht- lingsrechtlich relevante Verfolgung zu befürchten habe. Die geltend ge- machte mehrstündige Festhaltung im März (…) sei sodann nicht intensiv genug, um flüchtlingsrechtlich relevant zu sein. Insgesamt sei die Flücht- lingseigenschaft zu verneinen und das Asylgesuch abzulehnen.</w:t>
      </w:r>
    </w:p>
    <w:p>
      <w:r>
        <w:t>D-8188/2025 Seite 7</w:t>
      </w:r>
    </w:p>
    <w:p>
      <w:r>
        <w:rPr>
          <w:b/>
        </w:rPr>
        <w:t>E. 6.2</w:t>
      </w:r>
    </w:p>
    <w:p>
      <w:r>
        <w:t>In der Beschwerde wird entgegnet, der Beschwerdeführer habe sich viele Jahre lang für die (…) und die (…) engagiert. Er habe regelmässig an Kundgebungen teilgenommen und politische Inhalte in den sozialen Me- dien geteilt, dies in einem hochpolitisierten Umfeld, in welchem bereits ge- ringfügige Unterstützungsbekundungen für kurdische Anliegen und die (…) als Bedrohung des türkischen Regimes angesehen würden. Offensichtlich hätten seine Aktivitäten zu strafrechtlichen Ermittlungen im Sinne von poli- tischer Verfolgung geführt, ungeachtet der Tatsache, dass er nicht Partei- mitglied sei. Seine Aktivitäten könnten nicht als niederschwellig bezeichnet werden, da sie ihn in den Fokus der türkischen Behörden gerückt hätten. Betreffend die Frage der Aktualität des Ermittlungsverfahrens wegen Pro- paganda für eine terroristische Organisation sei festzuhalten, dass der Be- schwerdeführer keinen Zugang zu aktuellen Dokumenten habe. Jedoch spreche bereits die Tatsache, dass dieses Verfahren initiiert worden sei, für eine andauernde Verfolgungsgefahr. Selbst wenn das Verfahren eingestellt worden wäre, müsse er bei einer Rückkehr eine Inhaftierung befürchten, da er weiterhin mit den türkischen Behörden in Konflikt stehe und sich zu- dem nach seiner Ausreise verstärkt politisch engagiert habe. Die am (…) erlebte Gewalt habe ferner zwar nicht zu schwerwiegenden physischen Schäden geführt, aber der Vorfall sei für den Beschwerdeführer psychisch sehr belastend gewesen und daher eine relevante Grundlage für die Beja- hung der Flüchtlingseigenschaft. Es bestünden verschiedene Risikofakto- ren, welche sich gegenseitig verstärken würden. Bei einer Rückkehr in die Türkei laufe der Beschwerdeführer Gefahr, erneut Opfer von flüchtlings- rechtlich relevanten Nachteilen zu werden.</w:t>
      </w:r>
    </w:p>
    <w:p>
      <w:r>
        <w:rPr>
          <w:b/>
        </w:rPr>
        <w:t>E. 7.1</w:t>
      </w:r>
    </w:p>
    <w:p>
      <w:r>
        <w:t>Zunächst ist festzustellen, dass das SEM die vom Beschwerdeführer geltend gemachte Unterstützung der (…), der (…) und der (…) zu Recht als niederschwellige politische Tätigkeit bezeichnet hat, da er sich nicht in exponierter Funktion für diese Parteien engagiert hatte und auch kein Par- teimitglied war. Seine Unterstützungsleistungen beschränkten sich eige- nen Angaben zufolge auf die bloss viermonatige Mithilfe an von der (…) organisierten Lebensmittelverteilungen im Jahr (…), die Teilnahme an Kundgebungen der (…) und (…) und die Mithilfe bei den von diesen Par- teien organisierten Lebensmittelabgaben. Entgegen der Darstellung in der Beschwerde ist nicht ersichtlich, dass der Beschwerdeführer durch diese Aktivitäten ins Visier der türkischen Behörden geraten ist. Insbesondere wurde er nie ernsthaften behördlichen Verfolgungsmassnahmen im Zu- sammenhang mit den erwähnten Tätigkeiten ausgesetzt. Im Jahr (…) wurde er zwar strafrechtlich verurteilt, aber diese Verurteilung erfolgte</w:t>
      </w:r>
    </w:p>
    <w:p>
      <w:r>
        <w:t>D-8188/2025 Seite 8 offensichtlich aus anderen Gründen (vgl. dazu nachfolgend E. 7.2). Ferner ist auch kein Zusammenhang zwischen dem geltend gemachten Vorfall im März (…) und dem politischen Engagement des Beschwerdeführers er- sichtlich, zumal er damals nicht gezielt festgenommen wurde (vgl. dazu nachfolgend E. 7.3). Nach dem Gesagten ist daher auch nicht davon aus- zugehen, dass der Beschwerdeführer bei einer Rückkehr in die Türkei auf- grund der erwähnten politischen Aktivitäten einer asylrelevanten Verfol- gung ausgesetzt würde. Diese Vorbringen sind daher nicht asylrelevant.</w:t>
      </w:r>
    </w:p>
    <w:p>
      <w:r>
        <w:rPr>
          <w:b/>
        </w:rPr>
        <w:t>E. 7.2</w:t>
      </w:r>
    </w:p>
    <w:p>
      <w:r>
        <w:t>Den Akten zufolge wurden dem damals noch minderjährigen Be- schwerdeführer im Februar (…) von Demonstranten, welche eine Kundge- bung zum Jahrestag der Verhaftung von Abdullah Öcalan abhielten, Molo- towcocktails in die Hände gedrückt, und er wurde damit von der Polizei erwischt. Nach sechsmonatiger Untersuchungshaft wurde er angeklagt und schliesslich mit Urteil vom (…) wegen (…) verurteilt. Die dabei ver- hängten Strafen wurden bedingt ausgesprochen, unter Ansetzung einer Probezeit von drei Jahren (vgl. die zu diesem Verfahren eingereichten Be- weismittel). Dieses Strafverfahren ist seit über (…) Jahren abgeschlossen, und es besteht offensichtlich weder ein zeitlicher noch ein sachlicher Zu- sammenhang zwischen diesem Verfahren und der Ausreise des Beschwer- deführers im Frühjahr (…). Es ist insbesondere auch nicht ersichtlich, dass die geltend gemachte Mitnahme im März (…) einen Zusammenhang mit dem erwähnten Strafverfahren aufweist. Dieses Asylvorbringen ist daher ebenfalls als nicht asylrelevant zu qualifizieren.</w:t>
      </w:r>
    </w:p>
    <w:p>
      <w:r>
        <w:rPr>
          <w:b/>
        </w:rPr>
        <w:t>E. 7.3</w:t>
      </w:r>
    </w:p>
    <w:p>
      <w:r>
        <w:t>Nach Abschluss des vorstehend erwähnten Strafverfahrens hatte der Beschwerdeführer den Akten zufolge während über acht Jahren – nämlich bis zum (…) – keinen nennenswerten negativen Kontakt mit den türkischen Behörden oder diesen nahestehenden Gruppierungen. Am (…) wurde er eigenen Angaben zufolge zusammen mit vielen anderen Personen anläss- lich einer Newroz-Feier in C._______ aufgegriffen (vgl. A47 F21). Daraus ist zu schliessen, dass es sich nicht um eine gezielt gegen ihn gerichtete Verfolgungsmassnahme gehandelt hat. Im Weiteren ist aufgrund der Schil- derungen des Beschwerdeführers auch nicht davon auszugehen, dass ihm dabei ernsthafte Nachteile im Sinne von Art. 3 Abs. 2 AsylG zugefügt oder angedroht worden sind, zumal er offenbar nur vergleichsweise kurz (über Nacht) festgehalten und zwar wohl beschimpft und geschlagen, dabei je- doch den Akten zufolge nicht schwerwiegend verletzt wurde (vgl. dazu auch Rz. 16 der Beschwerde). Dieser Vorfall ist daher ebenfalls als nicht asylrelevant zu erachten. Im Übrigen haben die Angreifer offenbar ohne offiziellen Auftrag gehandelt und sich überdies am Ende entschuldigt, dem</w:t>
      </w:r>
    </w:p>
    <w:p>
      <w:r>
        <w:t>D-8188/2025 Seite 9 Beschwerdeführer sinngemäss attestiert, er stelle keine Bedrohung für den türkischen Staat dar, und ihn ohne weiteres freigelassen (vgl. A47 F18 und F37 f.). Angesichts dessen erscheint es nicht plausibel, dass der Be- schwerdeführer nach diesem einmaligen Vorfall keine andere Option gese- hen haben will als die überstürzte Flucht ins Ausland. Entgegen der Dar- stellung des Beschwerdeführers ist nach dem Gesagten vielmehr zu schliessen, dass im Zeitpunkt seiner Ausreise aus dem Heimatland kein ernsthaftes Verfolgungsinteresse des türkischen Staats an seiner Person bestand. Dies wird nicht zuletzt durch die problemlose, legale Ausreise via den Flughafen C._______ bestätigt (vgl. A14 F60 ff. und A47 F97).</w:t>
      </w:r>
    </w:p>
    <w:p>
      <w:r>
        <w:rPr>
          <w:b/>
        </w:rPr>
        <w:t>E. 7.4</w:t>
      </w:r>
    </w:p>
    <w:p>
      <w:r>
        <w:t>Der Beschwerdeführer verweist sodann auf ein Verfahren wegen Pro- paganda für eine Terrororganisation, welches im April (…) aufgrund von Facebook-Posts gegen ihn eingeleitet worden sei.</w:t>
      </w:r>
    </w:p>
    <w:p>
      <w:r>
        <w:rPr>
          <w:b/>
        </w:rPr>
        <w:t>E. 7.4.1</w:t>
      </w:r>
    </w:p>
    <w:p>
      <w:r>
        <w:t>Diesbezüglich ist vorab festzustellen, dass gemäss Rechtsprechung des Bundesverwaltungsgerichts grundsätzlich nicht davon auszugehen ist, dass Personen, gegen die in der Türkei wegen ihrer Beiträge auf Social- Media-Plattformen von strafrechtlichen Ermittlungsverfahren betroffen sind, generell eine mit einem Politmalus behaftete, unbedingte Haftstrafe zu befürchten haben, die sie überdies tatsächlich verbüssen müssen, zu- mal lediglich ein Bruchteil dieser Verfahren mit einer Verurteilung oder gar einer Haftstrafe enden (vgl. ausführlich das Referenzurteil des BVGer E-4103/2024 vom 8. November 2024 E. 8 sowie statt vieler die Urteile des BVGer D-1302/2022 vom 31. März 2025 E. 6.2.2, D-6080/2022 vom 21. März 2022 E. 6.2.1, D-302/2024 vom 17. März 2025 E. 6.2.4, E-7003/2024 vom 13. Februar 2025 E. 6.3 und E-1561/2024 vom 17. De- zember 2024 E. 6.5).</w:t>
      </w:r>
    </w:p>
    <w:p>
      <w:r>
        <w:rPr>
          <w:b/>
        </w:rPr>
        <w:t>E. 7.4.2</w:t>
      </w:r>
    </w:p>
    <w:p>
      <w:r>
        <w:t>Den eingereichten Dokumenten zufolge wird gegen den Beschwer- deführer angeblich aufgrund einer Anzeige vom (…) im Zusammenhang mit Facebook-Posts, welche zwischen Ende März (…) und Ende April (…) veröffentlicht wurden, wegen Verdachts auf Propaganda für eine Terroror- ganisation ermittelt. Im Forschungsbericht vom (…) wird dazu festgestellt, «(…)» habe mit seinen Posts (namentlich eine Karikatur von türkischen Sicherheitskräften sowie mehrere Beiträge zu (…)-Märtyrern) zum Aus- druck gebracht, dass er die Ideologie und Ziele der (…) teile und Propa- ganda für diese Organisation betreiben wolle. Da die Behörden ihn nicht ausfindig machen konnten, wurde am (…) ein Vorführbefehl zwecks Ein- vernahme und anschliessender Freilassung erlassen. Das letzte aktenkun- dige Dokument ist eine Vereinigungsverfügung vom (…). Ein Bezug zum</w:t>
      </w:r>
    </w:p>
    <w:p>
      <w:r>
        <w:t>D-8188/2025 Seite 10 politischen Engagement des Beschwerdeführers (vgl. dazu vorstehend E. 7.1) oder zu früheren Beiträgen in den sozialen Medien ist nicht ersicht- lich, und es bestehen auch keine anderweitigen Anzeichen dafür, dass die einschlägigen Strafverfolgungsnormen in einer unverhältnismässigen oder diskriminierenden Weise auf den Beschwerdeführer angewendet wurden oder zukünftig angewendet werden. Da seine strafrechtliche Verurteilung (unter anderem wegen Begehung einer Straftat im Namen der […]) über acht Jahre zurückliegt, die Probezeit längst abgelaufen ist und er damals noch minderjährig war, ist auch nicht davon auszugehen, dass sich dies im aktuellen Verfahren – sollte es tatsächlich weiterhin hängig sein – im Sinne eines risikoerhöhenden Faktors negativ auswirken wird.</w:t>
      </w:r>
    </w:p>
    <w:p>
      <w:r>
        <w:rPr>
          <w:b/>
        </w:rPr>
        <w:t>E. 7.4.3</w:t>
      </w:r>
    </w:p>
    <w:p>
      <w:r>
        <w:t>Im Übrigen hätte der Beschwerdeführer im Rahmen eines allfälligen zukünftigen Gerichtsverfahrens Gelegenheit, sich gegen die Anschuldigun- gen zu verteidigen und sich zum wahren Hintergrund der Facebook-Posts zu äussern. Wie das SEM nämlich zu Recht bemerkt hat, bestehen durch- aus gute Gründe für die Annahme, dass es sich um ein absichtlich provo- ziertes Verfahren zwecks Erlangung eines Aufenthaltsrechts in der Schweiz handelt. Für diese Vermutung spricht insbesondere die Tatsache, dass sowohl die fraglichen Facebook-Posts als auch die Anzeige eine ver- dächtige Nähe zum Ausreisezeitpunkt aufweisen. Es ist daher nicht auszu- schliessen, dass die inkriminierenden Facebook-Posts gar nicht vom Be- schwerdeführer selbst, sondern von Drittpersonen generiert wurden, um ein Ermittlungsverfahren gegen ihn zu provozieren, auf welches er im Asyl- verfahren verweisen kann. Mit dem Verweis auf Aktivitäten von Drittperso- nen stünde dem Beschwerdeführer jedenfalls eine valable Exkulpations- möglichkeit zur Verfügung.</w:t>
      </w:r>
    </w:p>
    <w:p>
      <w:r>
        <w:rPr>
          <w:b/>
        </w:rPr>
        <w:t>E. 7.4.4</w:t>
      </w:r>
    </w:p>
    <w:p>
      <w:r>
        <w:t>Aufgrund des Gesagten ist die Befürchtung des Beschwerdeführers, bei einer Rückkehr in die Türkei im Zusammenhang mit dem erwähnten Ermittlungsverfahren mit beachtlicher Wahrscheinlichkeit Opfer von flücht- lingsrechtlich relevanten Verfolgungsmassnahmen zu werden, als unbe- gründet zu erachten, zumal es auch nicht hinreichend wahrscheinlich er- scheint, dass er bei einer allfälligen Einvernahme zwecks Feststellung des Sachverhalts ernsthaften Nachteilen ausgesetzt würde.</w:t>
      </w:r>
    </w:p>
    <w:p>
      <w:r>
        <w:rPr>
          <w:b/>
        </w:rPr>
        <w:t>E. 7.5</w:t>
      </w:r>
    </w:p>
    <w:p>
      <w:r>
        <w:t>Der Beschwerdeführer macht schliesslich geltend, er sei in der Schweiz im «Verein» aktiv und poste weiterhin Beiträge in den sozialen Medien (vgl. A47 F68). Er reichte dazu indessen keinerlei Beweismittel ein. Mangels anderweitiger konkreter Hinweise ist daher nicht davon auszugehen, dass sich der Beschwerdeführer bei seinen angeblichen exilpolitischen</w:t>
      </w:r>
    </w:p>
    <w:p>
      <w:r>
        <w:t>D-8188/2025 Seite 11 Aktivitäten in einer Art und Weise exponiert, dass er damit das Interesse der heimatlichen Behörden auf sich gezogen hat und als regimefeindliche Person namentlich identifiziert und registriert wurde (vgl. dazu beispiels- weise das Urteil des BVGer D-3149/2020 vom 11. Mai 2022 E. 5.2.1 m.w.H.). Es bestehen auch keine konkreten Anhaltspunkte für die An- nahme, dass die türkischen Behörden von der angeblichen Vereinstätigkeit des Beschwerdeführers oder seinen angeblich in der Schweiz fortgesetz- ten politischen Äusserungen in den sozialen Medien erfahren haben. Dem- nach kann ihm auch in diesem Zusammenhang keine begründete Verfol- gungsfurcht zuerkannt werden.</w:t>
      </w:r>
    </w:p>
    <w:p>
      <w:r>
        <w:rPr>
          <w:b/>
        </w:rPr>
        <w:t>E. 7.6</w:t>
      </w:r>
    </w:p>
    <w:p>
      <w:r>
        <w:t>Nach dem Gesagten sind die Vorbringen des Beschwerdeführers nicht geeignet, eine flüchtlingsrechtlich relevante Verfolgung oder entspre- chende Verfolgungsfurcht nachzuweisen oder glaubhaft zu machen. Die Vorinstanz hat somit zu Recht seine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D-8188/2025 Seite 12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D-8188/2025 Seite 13</w:t>
      </w:r>
    </w:p>
    <w:p>
      <w:r>
        <w:rPr>
          <w:b/>
        </w:rPr>
        <w:t>E. 9.3.1</w:t>
      </w:r>
    </w:p>
    <w:p>
      <w:r>
        <w:t>In der Türkei herrscht keine Situation allgemeiner Gewalt (vgl. Refe- renzurteil des BVGer E-4103/2024 vom 8. November 2024 E. 13.2; Urteil des BVGer D-3131/2021 vom 29. Januar 2025 E. 9.4.2).</w:t>
      </w:r>
    </w:p>
    <w:p>
      <w:r>
        <w:rPr>
          <w:b/>
        </w:rPr>
        <w:t>E. 9.3.2</w:t>
      </w:r>
    </w:p>
    <w:p>
      <w:r>
        <w:t>Es sind auch keine individuellen Gründe ersichtlich, welche einem Vollzug der Wegweisung entgegenstehen könnten. Der heute (…)-jährige Beschwerdeführer hat vor der Ausreise als (…) sowie in weiteren Funktio- nen auf Baustellen gearbeitet und damit eigenen Angaben zufolge ein re- lativ gutes Einkommen erzielt. Es ist davon auszugehen, dass er diese Tä- tigkeit bei einer Rückkehr in die Türkei wieder aufnehmen könnte, zumal er eigenen Angaben zufolge gesund ist. Seine Angehörigen (Eltern, Ehefrau, Geschwister) leben zudem nach wie vor am Herkunftsort respektive in D._______ und E._______ (je ein Bruder) und könnten ihn bei Bedarf un- terstützen. Insgesamt ist somit entgegen dem Vorbringen in der Be- schwerde nicht davon auszugehen, dass der Beschwerdeführer bei einer Rückkehr in die Türkei aus wirtschaftlichen, sozialen oder gesundheitlichen Gründen in eine existenzielle Notlage geraten würde.</w:t>
      </w:r>
    </w:p>
    <w:p>
      <w:r>
        <w:rPr>
          <w:b/>
        </w:rPr>
        <w:t>E. 9.3.3</w:t>
      </w:r>
    </w:p>
    <w:p>
      <w:r>
        <w:t>Nach dem Gesagten erweist sich der Vollzug der Wegweisung auch als zumutbar.</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Angesichts des direkten Entscheids in der Sache erweist sich der An- trag, es sei auf die Erhebung eines Kostenvorschusses zu verzichten, als gegenstandslos.</w:t>
      </w:r>
    </w:p>
    <w:p>
      <w:r>
        <w:t>D-8188/2025 Seite 14</w:t>
      </w:r>
    </w:p>
    <w:p>
      <w:r>
        <w:rPr>
          <w:b/>
        </w:rPr>
        <w:t>E. 11.2</w:t>
      </w:r>
    </w:p>
    <w:p>
      <w:r>
        <w:t>Bei diesem Verfahrensausgang wären die Verfahrenskosten dem Be- schwerdeführer aufzuerlegen (Art. 63 Abs. 1 VwVG). Das mit Beschwerde- einreichung gestellte Gesuch um Gewährung der unentgeltlichen Prozess- führung ist jedoch gutzuheissen, da die Begehren insgesamt nicht als aus- sichtslos erscheinen und aufgrund der Akten von der prozessualen Bedürf- tigkeit des Beschwerdeführers auszugehen ist (Art. 65 Abs. 1 VwVG).</w:t>
      </w:r>
    </w:p>
    <w:p>
      <w:r>
        <w:t>(Dispositiv nächste Seite)</w:t>
      </w:r>
    </w:p>
    <w:p>
      <w:r>
        <w:t>D-8188/2025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