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D-8179/2024 vom 14. Februar 2025</w:t>
      </w:r>
    </w:p>
    <w:p>
      <w:r>
        <w:t>Bundesverwaltungsgericht, 2025-02-14, DE</w:t>
      </w:r>
    </w:p>
    <w:p>
      <w:r>
        <w:rPr>
          <w:b/>
        </w:rPr>
        <w:t xml:space="preserve">Quelle: </w:t>
      </w:r>
      <w:r>
        <w:t>https://mcp.opencaselaw.ch/entscheid/bvger_D-8179_2024</w:t>
      </w:r>
    </w:p>
    <w:p>
      <w:r>
        <w:t>FR: TAF D-8179/2024 du 14 février 2025</w:t>
      </w:r>
    </w:p>
    <w:p>
      <w:r>
        <w:t>IT: TAF D-8179/2024 del 14 febbraio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 ist als Verfügungsadressatin zur Einreichung der Be- schwerde legitimiert (Art. 105 und Art. 108 Abs. 6 AsylG; Art. 48 Abs. 1 so- wie Art. 52 Abs. 1 VwVG). Auf die Beschwerde ist nach fristgerechter Leis- 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D-8179/2024 Seite 4 einer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ablehnenden Entscheid im Wesentli- chen damit, dass die Beschwerdeführerin nicht zu einer vom Bundesrat</w:t>
      </w:r>
    </w:p>
    <w:p>
      <w:r>
        <w:t>D-8179/2024 Seite 5 definierten Gruppe der schutzberechtigten Personen gehöre. Sie habe in Grossbritannien über eine Aufenthaltsbewilligung verfügt und die britischen Behörden hätten ihrer Rückübernahme am 30. Oktober 2024 zugestimmt. Sie sei daher wirksam vor der Kriegssituation in der Ukraine geschützt und nicht auf die zusätzliche Schutzgewährung in der Schweiz angewiesen. Grossbritannien habe sie freiwillig verlassen und es gebe keine Indizien dafür, dass der dortige Schutzstatus bei einer Rückkehr nicht wiederaufge- nommen würde.</w:t>
      </w:r>
    </w:p>
    <w:p>
      <w:r>
        <w:rPr>
          <w:b/>
        </w:rPr>
        <w:t>E. 5.2</w:t>
      </w:r>
    </w:p>
    <w:p>
      <w:r>
        <w:t>Die Beschwerdeführerin machte im Wesentlichen geltend, sie könne nicht nach Grossbritannien zurückkehren, da sie dort weder eine Unter- kunft habe noch soziale Unterstützung erhalten werde Zudem sei ihre Auf- enthaltsbewilligung am 31. Dezember 2024 abgelaufen. In ihrer Eingabe vom 2. Januar 2025 zeigte die Beschwerdeführerin die Unterschiede zwischen dem europäischen bzw. schweizerischen System der Gewährung vorübergehenden Schutzes und dem britischen System auf und machte geltend, dass das britische System nicht gleichwertig sei. Die Beschwerdeführerin macht weiter geltend, dass die Frist für die Zu- stimmung der Rückübernahme abgelaufen sei und dass zusätzlich zu einer Rückübernahmezustimmung diverse Garantien, insbesondere Garantien der britischen Behörden für eine visafreie Einreise, gegen Abschiebung nach Ruanda oder andere Länder, für Sozialleistungen auf dem Niveau der europäischen Standards, dass die Ablehnungsgründe für die Verlängerung der britischen Aufenthaltserlaubnis den europäischen Vorschriften entspre- chen, dass die britische Aufenthaltserlaubnis nicht widerruflich sei und dass die Aufenthaltserlaubnis problemlos verlängert werden könne, um sie an den europäischen Schutz anzupassen, einzuholen seien. Mit Eingabe vom 27. Januar 2025 machte die Beschwerdeführerin geltend, sie habe einen Anspruch auf vorübergehenden Schutz, da es im Gesetz keine Ausnahme gebe, welche sie davon ausschliesse. Um ihren Stand- punkt zu untermauern, zitierte sie isländische und tschechische Rechtspre- chung. Weiter machte sie erneut geltend, dass das britische System keinen zur Schweiz oder EU äquivalenten Schutz biete und deshalb nicht als va- lable Schutzalternative zu erachten sei. Sie bemängelte ausserdem, das SEM habe keine Abklärungen zur Verlängerung ihres Aufenthaltstitels an- gestellt.</w:t>
      </w:r>
    </w:p>
    <w:p>
      <w:r>
        <w:t>D-8179/2024 Seite 6</w:t>
      </w:r>
    </w:p>
    <w:p>
      <w:r>
        <w:rPr>
          <w:b/>
        </w:rPr>
        <w:t>E. 6.1</w:t>
      </w:r>
    </w:p>
    <w:p>
      <w:r>
        <w:t>Nach Durchsicht der Akten schliesst sich das Bundesverwaltungsge- richt den Erwägungen der Vorinstanz an. Die Beschwerdeführerin ist zwar ukrainische Staatsangehörige und war vor dem 24. Februar 2022 in der Ukraine wohnhaft, womit sie die Voraus- setzungen für eine Schutzgewährung gemäss Ziff. I Bst. a der Allgemein- verfügung vom 11. März 2022 zu erfüllen scheint. Es ist jedoch entgegen der Beschwerde dem Grundsatz der Subsidiarität asylrechtlichen Schutzes Rechnung zu tragen (vgl. BVGE 2022 VI/I E. 6.3.). Daraus folgt im Verfah- ren um vorübergehenden Schutz, dass eine Person mit ukrainischer Staatsbürgerschaft, welche vor dem 24. Februar 2022 in der Ukraine wohn- haft gewesen war, grundsätzlich nicht auf den Schutz der Schweiz ange- wiesen und entsprechend auch nicht als schutzbedürftig im Sinne von Art. 4 AsyIG zu bezeichnen ist, wenn für sie eine valable Schutzalternative aus- serhalb der Ukraine bejaht werden kann (vgl. a.a.O. E. 6.3). Diese Kons- tellation liegt entgegen der Beschwerdeführerin hier vor. Die Beschwerde- führerin hat gemäss ihren Angaben in Grossbritannien vorübergehenden Schutz erhalten. Das Vorgehen des SEM, das Gesuch um Gewährung vo- rübergehenden Schutzes gestützt auf das Subsidiaritätsprinzip abzu- lehnen, ist daher nicht zu beanstanden. Auch beschränkt sich diese Praxis sowie die diesbezügliche bundesverwaltungsgerichtliche Rechtsprechung nicht auf Gesuchstellende, welche über einen aktuell gültigen Schutzstatus verfügen. Das Subsidiaritätsprinzip kann auch dann zur Anwendung gelan- gen, wenn der Schutzstatus im Drittstaat beendet oder erloschen ist, so- lange dieser auf Gesuch hin wieder erteilt wird (vgl. etwa Urteil des BVGer D-3371/2024 vom 13. Juni 2024 E. 6.2, D-2503/2024 vom 8. Mai 2024 S. 6). Dies ist vorliegend anzunehmen, zumal Grossbritannien dem Rück- übernahmeersuchen zugestimmt hat. Aufgrund dieser Zustimmung sind auch die Vorbringen der Beschwerdeführerin, wonach ihr Aufenthaltstitel am 31. Dezember 2024 erloschen sei und das SEM nicht genügend Abklä- rungen zur Verlängerung ihres Aufenthaltstitels in Grossbritannien ge- macht habe, unbehelflich. Auch die ausschweifenden Darlegungen in der Beschwerde sowie den weiteren Eingaben vermögen zu keiner anderen Betrachtungsweise zu führen, zumal das Bundesverwaltungsgericht in sei- ner Rechtsprechung davon ausgeht, dass eine Person, welche in Gross- britannien vorübergehenden Schutz erhält mangels Schutzbedürftigkeit nicht auf die Gewährung vorübergehenden Schutzes in der Schweiz ange- wiesen ist (vgl. Urteil des BVGer D-7452/2024 vom 19. Dezember 2024 E. 7.2 m.H. auf die aktuelle diesbezügliche Rechtslage in Grossbritannien). Im Übrigen ist festzuhalten, dass die Beschwerdeführerin auch aus den in</w:t>
      </w:r>
    </w:p>
    <w:p>
      <w:r>
        <w:t>D-8179/2024 Seite 7 der Eingabe vom 2. Januar 2025 zitierten Urteilen des Bundesverwaltungs- gerichts nichts zu ihren Gunsten ableiten kann, zumal es sich beim Urteil BVGer E-5530/2024 vom 12. Dezember 2024 um einen thematisch ande- ren Bereich handelt (Nichteintreten auf Asylgesuch und Wegweisung (si- cherer Drittstaat - Art. 31a Abs. 1 Bst. a AsylG)) und die im Urteil BVGer D-4657/2024 vom 26. August 2024 geforderte Abklärung, ob eine Einreise nach Grossbritannien möglich sei, mit Zustimmung zum Rückübernahme- ersuchten vorliegend als erfüllt zu betrachten ist. Zudem ist festzuhalten, dass angesichts der Zustimmung zum Rückübernahmeersuchen der briti- schen Behörden vom 30. Oktober 2024 die Ausführungen zum britischen System und das Vorbringen, es sei ungewiss, ob ihr wieder Schutz gewährt werden würde, da die Hürden in Grossbritannien einiges höher seien als in den EU-Staaten oder in der Schweiz, unbehelflich sind. Aufgrund dieser Einschätzung erübrigt sich auch das Einholen der geforderten Garantien bei den britischen Behörden oder Ausführungen zu den Unterschieden im jeweiligen Schutzsystem.</w:t>
      </w:r>
    </w:p>
    <w:p>
      <w:r>
        <w:rPr>
          <w:b/>
        </w:rPr>
        <w:t>E. 6.2</w:t>
      </w:r>
    </w:p>
    <w:p>
      <w:r>
        <w:t>Das SEM hat damit das Gesuch um Gewährung vorübergehenden Schutzes zu Recht abgelehnt.</w:t>
      </w:r>
    </w:p>
    <w:p>
      <w:r>
        <w:rPr>
          <w:b/>
        </w:rPr>
        <w:t>E. 7.1</w:t>
      </w:r>
    </w:p>
    <w:p>
      <w:r>
        <w:t>Lehnt das SEM ein Gesuch um Gewährung vorübergehenden Schut- zes ab,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in der Schweiz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t>D-8179/2024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Beschwerdeführerin hat in der Schweiz kein Asylgesuch gestellt und den Akten sind keine Hinweise auf eine Verletzung des flüchtlings- rechtlichen Refoulement-Verbots (Art. 5 Abs. 1 AsylG, Art. 33 Abs. 1 des Abkommens vom 28. Juli 1951 über die Rechtsstellung der Flüchtlinge [FK, SR 0.142.30]) zu entnehmen. Sie hat entgegen ihren Ausführungen ge- stützt auf die Rückübernahmezusage Grossbritanniens die Möglichkeit, in diesen Drittstaat zurückzukehren. Daran vermag das allfällig abgelaufene Visum nichts zu ändern. Es obliegt der Beschwerdeführerin, sich in Gross- britannien um eine Reaktivierung ihres Schutzstatus oder um erneute Schutzgewährung zu bemühen (vgl. Urteil des BVGer E-7291/2024 vom 20. Januar 2025 E. 8.2.2). Sodann ergeben sich weder aus ihren Aussagen noch aus den Akten Anhaltspunkte dafür, dass sie dort mit beachtlicher Wahrscheinlichkeit einer nach Art. 3 EMRK oder Art. 1 FoK verbotenen Strafe oder Behandlung ausgesetzt wäre.</w:t>
      </w:r>
    </w:p>
    <w:p>
      <w:r>
        <w:rPr>
          <w:b/>
        </w:rPr>
        <w:t>E. 8.2.5</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w:t>
      </w:r>
    </w:p>
    <w:p>
      <w:r>
        <w:t>D-8179/2024 Seite 9 medizinischer Notlage konkret gefährdet sind. Wird eine konkrete Gefähr- dung festgestellt, ist – unter Vorbehalt von Art. 83 Abs. 7 AIG – die vorläu- fige Aufnahme zu gewähren.</w:t>
      </w:r>
    </w:p>
    <w:p>
      <w:r>
        <w:rPr>
          <w:b/>
        </w:rPr>
        <w:t>E. 8.3.2</w:t>
      </w:r>
    </w:p>
    <w:p>
      <w:r>
        <w:t>Hinsichtlich der Frage der Zumutbarkeit des Wegweisungsvollzugs ist vorab darauf hinzuweisen, dass das Vereinigte Königreich zu den Staa- ten gehört, in welche eine Wegweisung vermutungsweise zumutbar ist (vgl. Art. 83 Abs. 5 AIG, Anhang 2 der Verordnung über den Vollzug der Weg- und Ausweisung sowie der Landesverweisung von ausländischen Perso- nen [VVWAL, SR 142.281]). Die Beschwerdeführerin vermag mit ihren Ausführungen diese Vermutung nicht umzustossen. Sie macht zwar gel- tend, in Grossbritannien – im Gegensatz zur Schweiz – über kein soziales Netzwerk zu verfügen, jedoch ist davon auszugehen, dass sie dort ein sol- ches aufbauen kann. Zum Vorbringen, sie könne nirgendwo wohnen, ist festzuhalten, dass sie sich an die zuständigen sozialen Institutionen wen- den kann, um eine Unterkunft und gegebenenfalls auch Sozialleistungen zu erhalten (vgl. Urteil des BVGer D-7452/2024 vom 19. Dezember 2024 E. 10.4). Die vorgebrachten psychischen Probleme sind sodann unbelegt und nicht weiter substantiiert, womit sie nicht zur Unzumutbarkeit der Weg- weisung führen. Bei Bedarf kann die Beschwerdeführerin die Hilfe medizi- nischer Institutionen in Grossbritannien in Anspruch nehmen (vgl. Urteil des BVGer D-7452/2024 vom 19. Dezember 2024 E. 10.4). Schliesslich gelang es ihr auch nicht darzulegen, dass ein besonderes Betreuungs- oder Abhängigkeitsverhältnis zur Patentante, welche in der Schweiz be- handelt werde, besteht, weshalb der Vollzug auch in dieser Hinsicht als zumutbar zu erachten ist.</w:t>
      </w:r>
    </w:p>
    <w:p>
      <w:r>
        <w:rPr>
          <w:b/>
        </w:rPr>
        <w:t>E. 8.3.3</w:t>
      </w:r>
    </w:p>
    <w:p>
      <w:r>
        <w:t>Die Voraussetzungen für die Annahme einer konkreten Gefährdung, welche zur Unzumutbarkeit des Wegweisungsvollzugs im Sinne von Art. 83 Abs. 4 AIG führen könnten, sind vorliegend nicht erfüllt.</w:t>
      </w:r>
    </w:p>
    <w:p>
      <w:r>
        <w:rPr>
          <w:b/>
        </w:rPr>
        <w:t>E. 8.4</w:t>
      </w:r>
    </w:p>
    <w:p>
      <w:r>
        <w:t>Die Beschwerdeführerin ist im Besitz eines gültigen Reisepasses, wes- halb der Vollzug der Wegweisung auch als möglich zu bezeichnen ist, zu- mal die britischen Behörden ihrer Rückübernahme ausdrücklich zuge- stimmt haben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D-8179/2024 Seite 10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D-8179/2024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