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D-8152/2010 vom 6. Dezember 2010</w:t>
      </w:r>
    </w:p>
    <w:p>
      <w:r>
        <w:t>Bundesverwaltungsgericht, 2010-12-06, DE</w:t>
      </w:r>
    </w:p>
    <w:p>
      <w:r>
        <w:rPr>
          <w:b/>
        </w:rPr>
        <w:t xml:space="preserve">Quelle: </w:t>
      </w:r>
      <w:r>
        <w:t>https://mcp.opencaselaw.ch/entscheid/bvger_D-8152_2010</w:t>
      </w:r>
    </w:p>
    <w:p>
      <w:r>
        <w:t>FR: TAF D-8152/2010 du 6 décembre 2010</w:t>
      </w:r>
    </w:p>
    <w:p>
      <w:r>
        <w:t>IT: TAF D-8152/2010 del 6 dicembre 2010</w:t>
      </w:r>
    </w:p>
    <w:p>
      <w:pPr>
        <w:pStyle w:val="Heading2"/>
      </w:pPr>
      <w:r>
        <w:t>Regeste</w:t>
      </w:r>
    </w:p>
    <w:p>
      <w:r>
        <w:t>Asylgesuch aus dem Ausland und Einreisebewilligung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Gesuch um Wiederherstellung der Beschwerdefrist wird abge-wiesen.</w:t>
      </w:r>
    </w:p>
    <w:p>
      <w:r>
        <w:rPr>
          <w:b/>
        </w:rPr>
        <w:t>E. 2</w:t>
      </w:r>
    </w:p>
    <w:p>
      <w:r>
        <w:t>Auf die Beschwerde wird nicht eingetreten.</w:t>
      </w:r>
    </w:p>
    <w:p>
      <w:r>
        <w:rPr>
          <w:b/>
        </w:rPr>
        <w:t>E. 3</w:t>
      </w:r>
    </w:p>
    <w:p>
      <w:r>
        <w:t>Es werden keine Verfahrenskosten auferlegt.</w:t>
      </w:r>
    </w:p>
    <w:p>
      <w:r>
        <w:rPr>
          <w:b/>
        </w:rPr>
        <w:t>E. 4</w:t>
      </w:r>
    </w:p>
    <w:p>
      <w:r>
        <w:t>Dieses Urteil geht an: die Beschwerdeführerin _______ _______ das BFM, Abteilung Asylverfahren, mit den Akten Ref.-Nr. N _______ Die vorsitzende 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