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D-8135/2024 vom 31. Januar 2025</w:t>
      </w:r>
    </w:p>
    <w:p>
      <w:r>
        <w:t>Bundesverwaltungsgericht, 2025-01-31, DE</w:t>
      </w:r>
    </w:p>
    <w:p>
      <w:r>
        <w:rPr>
          <w:b/>
        </w:rPr>
        <w:t xml:space="preserve">Quelle: </w:t>
      </w:r>
      <w:r>
        <w:t>https://mcp.opencaselaw.ch/entscheid/bvger_D-8135_2024</w:t>
      </w:r>
    </w:p>
    <w:p>
      <w:r>
        <w:t>FR: TAF D-8135/2024 du 31 janvier 2025</w:t>
      </w:r>
    </w:p>
    <w:p>
      <w:r>
        <w:t>IT: TAF D-8135/2024 del 31 gennaio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daher einzutreten.</w:t>
      </w:r>
    </w:p>
    <w:p>
      <w:r>
        <w:rPr>
          <w:b/>
        </w:rPr>
        <w:t>E. 2</w:t>
      </w:r>
    </w:p>
    <w:p>
      <w:r>
        <w:t>Hinsichtlich des Prozessgegenstands ist festzustellen, dass sich aus den Beschwerdebegehren und insbesondere deren Begründung ergibt, dass sich die Beschwerde ausschliesslich gegen den von der Vorinstanz angeordneten Vollzug der Wegweisung richtet. Die Dispositivziffern 1 und 2 der vorinstanzlichen Verfügung (Nichteintreten auf das Asylgesuch und Wegweisung aus der Schweiz) sind mangels Anfechtung in Rechtskraft erwachsen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In der Beschwerde (vgl. S. 4-6) wird in der Hauptsache gerügt, die Vor-instanz habe die ärztlichen Berichte der (...) nicht abgewartet und ihr Wissen über den Gesundheitszustand der Beschwerdeführerin bloss auf die Berichte des Gesundheitspersonals des BAZ vom 18. Dezember 2024 abgestützt; beim Gesundheitspersonal handle es sich indes nicht um ausgebildete Psychiater oder Psychologen. Auch seien die Hintergründe des (...)-Aufenthalts nicht «problematisiert» worden, und zur Diabeteserkrankung habe sich das SEM bloss dahingehend geäussert, dass es sie als nicht erstellt erachtet habe. Schliesslich habe die Vorinstanz auch nicht weiter abgeklärt, ob die Beschwerdeführerin tatsächlich Zugang zur gesundheitlichen Versorgung in Griechenland hätte.</w:t>
      </w:r>
    </w:p>
    <w:p>
      <w:r>
        <w:rPr>
          <w:b/>
        </w:rPr>
        <w:t>E. 5.2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VwVG, 2. Aufl. 2019, Rz. 16 zu Art. 12). Die - bereits in der Stellungnahme zum Entscheidentwurf vom 18. Dezember 2024 angebrachte - Rüge der unvollständigen Sachverhaltsfeststellung erweist sich als unbegründet. So hat sich das SEM einerseits am 16. Dezember 2024 ein erstes und am 19. Dezember 2024 - nach Eingang des Schreibens vom 18. Dezember 2024 - ein weiteres Mal beim Gesundheitsdienst des BAZ E._______ nach dem aktuellen Zustand der Beschwerdeführerin erkundigt. In der Folge hat es sich insbesondere auch mit der auf die letzte Nachfrage erhaltenen Mitteilung, die Beschwerdeführerin befinde sich seit dem 18. Dezember 2024 in der (...) in stationärer Behandlung, befasst beziehungsweise diese Tatsache in seine eingehenden Erwägungen einfliessen lassen (vgl. angefochtene Verfügung S. 5-7). Sodann ist das SEM auch auf das Begehren nach einer mündlichen Befragung der Beschwerdeführerin in Bezug auf allfällige Wegweisungsvollzugshindernisse eingegangen, wobei es darlegte, aus welchen Gründen es eine persönliche Anhörung als nicht notwendig erachtete (vgl. angefochtene Verfügung S. 4 f.). Der Umstand, dass die Vorinstanz die Vorbringen - und vorliegend insbesondere die gesundheitliche Situation - der Beschwerdeführerin nicht so beurteilt wie von ihr gewünscht, lässt nicht auf eine unrichtige oder unvollständige Sachverhaltserhebung beziehungsweise auf eine Verletzung des Untersuchungsgrundsatzes schliessen. Vielmehr handelt es sich um eine materielle Frage, welche nachfolgend zu prüfen ist.</w:t>
      </w:r>
    </w:p>
    <w:p>
      <w:r>
        <w:rPr>
          <w:b/>
        </w:rPr>
        <w:t>E. 5.3</w:t>
      </w:r>
    </w:p>
    <w:p>
      <w:r>
        <w:t>Bei dieser Sachlage ist das Begehren um Rückweisung der Sache an die Vorinstanz zur vollständigen Feststellung des Sachverhalts abzuweisen.</w:t>
      </w:r>
    </w:p>
    <w:p>
      <w:r>
        <w:rPr>
          <w:b/>
        </w:rPr>
        <w:t>E. 6.1</w:t>
      </w:r>
    </w:p>
    <w:p>
      <w:r>
        <w:t>Im Folgenden ist zu prüfen, ob es Gründe gibt, die dem Vollzug der Wegweisung der Beschwerdeführerin nach Griechenland entgegenstehen. Ist der Vollzug der Wegweisung nicht zulässig, nicht zumutbar oder nicht möglich, so regelt die Vorinstanz das Anwesenheitsverhältnis nach den gesetzlichen Bestimmungen über die vorläufige Aufnahme (im Sinne von Art. 44 [zweiter Satz] AsylG i.V.m. Art. 83 Abs. 2-4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6.2.2</w:t>
      </w:r>
    </w:p>
    <w:p>
      <w:r>
        <w:t>Der Vollzug der Wegweisung nach Griechenland erweist sich in Beachtung der genannten völker- und landesrechtlichen Bestimmungen als zulässig. Es handelt sich bei Griechenland um einen sicheren Drittstaat gemäss Art. 6a Abs. 2 Bst. b AsylG, in welchem die Beschwerdeführerin Schutz vor Rückschiebung im Sinne von Art. 5 Abs. 1 AsylG findet. Griechenland ist sodann Signatarstaat der EMRK, der FoK und der FK sowie des Zusatzprotokolls der FK vom 31. Januar 1967 (SR 0.142.301) und kommt seinen diesbezüglichen völkerrechtlichen Verpflichtungen grundsätzlich nach. Zwar erkennt das Bundesverwaltungsgericht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Referenzurteil des BVGer E-3427/2021, E-3431/2021 vom 28. März 2022, E. 11.2 und 11.4).</w:t>
      </w:r>
    </w:p>
    <w:p>
      <w:r>
        <w:rPr>
          <w:b/>
        </w:rPr>
        <w:t>E. 6.2.3</w:t>
      </w:r>
    </w:p>
    <w:p>
      <w:r>
        <w:t>Aus den Akten ergeben sich keine konkreten Hinweise dafür, dass der Vollzug der Wegweisung der Beschwerdeführerin den völkerrechtlichen Verpflichtungen der Schweiz entgegenstünde. Die Beschwerdeführerin hat sich nach Anerkennung als Flüchtling lediglich knapp 5 Monate in Griechenland aufgehalten (vgl. SEM-Akten [...] Ziff. 5.03). Vor diesem Hintergrund und gestützt auf ihre pauschalen Angaben zu ihren in der Stellungnahme vom 28. November 2024 vorgebrachten Bemühungen (vgl. (vgl. SEM-Akten [...] S. 2), sich in Griechenland eine Lebensgrundlage aufzubauen respektive um Hilfe zu ersuchen, ist nicht davon auszugehen, dass sie alles ihr Zumutbare unternommen hätte, um Zugang zu den ihr zustehenden Leistungen zu erhalten.</w:t>
      </w:r>
    </w:p>
    <w:p>
      <w:r>
        <w:rPr>
          <w:b/>
        </w:rPr>
        <w:t>E. 6.2.4</w:t>
      </w:r>
    </w:p>
    <w:p>
      <w:r>
        <w:t>Ferner lassen auch die aktuellen gesundheitlichen Probleme vorab psychischer Art (mit welchen sich das SEM in der angefochtenen Verfügung [vgl. S. 7-11] eingehend auseinandergesetzt hatte) nicht befürchten, dass die Beschwerdeführerin bei einer Überstellung nach Griechenland eine ernsthafte, rapide und irreversible Verschlechterung ihrer Lage, verbunden mit übermässigem Leiden oder einer bedeutenden Verkürzung der Lebenserwartung, zu erwarten hätte (vgl. Urteil des EGMR Paposhvili gegen Belgien vom 13. Dezember 2016, Grosse Kammer, 41738/10, §§ 183 ff.; bestätigt durch Urteil des EGMR Savran gegen Dänemark vom 7. Dezember 2021, Grosse Kammer, Nr. 57467, §§ 124 ff). Weder die (knappen) Darlegungen in der Beschwerde noch die im ärztlichen Kurzbericht der (...) vom 24. Dezember 2024 aufgelisteten Diagnosen ([...]) vermögen an dieser Feststellung etwas zu ändern, zumal im besagten Bericht weder die Diagnosen näher ausgeführt noch entsprechende Therapien erwähnt werden.</w:t>
      </w:r>
    </w:p>
    <w:p>
      <w:r>
        <w:rPr>
          <w:b/>
        </w:rPr>
        <w:t>E. 6.2.5</w:t>
      </w:r>
    </w:p>
    <w:p>
      <w:r>
        <w:t>Auch der behauptete Umstand, dass die Beschwerdeführerin in Griechenland offenbar vorübergehend getrennt von ihren Familienangehörigen gelebt haben soll und in der Unterkunft Opfer sexueller Belästigung durch junge, ebenfalls dort wohnende Männer geworden sei, vermag nicht zur Unzulässigkeit der Überstellung zu führen. An dieser Stelle ist darauf hinzuweisen, dass die Beschwerdeführerin zusammen mit ihrem Bruder (dessen Beschwerde gegen den Nichteintretensentscheid des SEM vom 19. Dezember 2024 vom Bundesverwaltungsgericht mit Urteil E-8131/2024 vom 8. Januar 2025 abgewiesen wurde) und allenfalls mit weiteren Angehörigen nach Griechenland zurückkehren kann und sich bei einer Wiederholung solcher Vorfälle - allenfalls mit Unterstützung ihres Bruders - an die als schutzfähig und schutzwillig zu bezeichnenden zuständigen griechischen Behörden wenden kann. Der Vollzug der Wegweisung ist demnach als zulässig zu qualifizieren.</w:t>
      </w:r>
    </w:p>
    <w:p>
      <w:r>
        <w:rPr>
          <w:b/>
        </w:rPr>
        <w:t>E. 6.3.1</w:t>
      </w:r>
    </w:p>
    <w:p>
      <w:r>
        <w:t>Beim Vollzug von Wegweisungen in Mitgliedstaaten der EU besteht sodann die Vermutung der Zumutbarkeit (Art. 83 Abs. 5 Satz 2 AIG).</w:t>
      </w:r>
    </w:p>
    <w:p>
      <w:r>
        <w:rPr>
          <w:b/>
        </w:rPr>
        <w:t>E. 6.3.2</w:t>
      </w:r>
    </w:p>
    <w:p>
      <w:r>
        <w:t>Die Regelvermutung der Zumutbarkeit des Vollzugs der Wegweisung kann im Einzelfall umgestossen werden, wobei es der betroffenen Person obliegt,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des BVGer E-3427/2021, E-3431/2021 vom 28. März 2022 E. 11.4).</w:t>
      </w:r>
    </w:p>
    <w:p>
      <w:r>
        <w:rPr>
          <w:b/>
        </w:rPr>
        <w:t>E. 6.3.3</w:t>
      </w:r>
    </w:p>
    <w:p>
      <w:r>
        <w:t>In Bezug auf Griechenland präzisierte das Bundesverwaltungsgericht, dass die Legalvermutung der Zumutbarkeit des Wegweisungsvollzugs grundsätzlich auch für vulnerable Personen gilt, wie zum Beispiel Personen, welche an gesundheitlichen Problemen leiden, die nicht als schwerwiegende Erkrankung einzustufen sind (vgl. Referenzurteil E-3427/2021, E-3431/2021 vom 28. März 2022 E. 11.5.1). Nicht aufrechterhalten wurde im genannten Urteil die Legalvermutung der Zumutbarkeit des Vollzugs der Wegweisung bei Personen, welche aufgrund ihrer besonders hohen Verletzlichkeit im Fall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Das SEM ist gehalten, in Fällen, in denen die Gesuchstellenden zum genannten Personenkreis der äusserst Verletzlichen gehören, vertiefte Abklärungen vorzunehmen. Sind keine besonders begünstigenden Faktoren gegeben, ist der Vollzug der Wegweisung von äusserst verletzlichen Personen als unzumutbar zu bezeichnen (vgl. a.a.O. E. 11.5.3).</w:t>
      </w:r>
    </w:p>
    <w:p>
      <w:r>
        <w:rPr>
          <w:b/>
        </w:rPr>
        <w:t>E. 6.3.4</w:t>
      </w:r>
    </w:p>
    <w:p>
      <w:r>
        <w:t>Der behauptete Umstand, dass die Beschwerdeführerin während ihres Aufenthalts in Griechenland von jungen Männern in ihrer Unterkunft sexuell belästigt worden ist, lässt sie zwar als vulnerabel erscheinen, eine äusserst hohe Verletzlichkeit kann damit aber nicht begründet werden. Namentlich ist nicht ersichtlich, dass die Beschwerdeführerin deswegen derart hilflos wäre, dass sie bei einer Rückkehr nach Griechenland nicht in der Lage wäre, aus eigener Kraft die ihr zustehenden Rechte vor Ort einzufordern, und daher in eine schwere Notlage geraten würde. Dies gilt umso mehr, als sie nicht allein, sondern - wie bereits erwähnt (vgl. E. 6.2.5) - gemeinsam mit ihrem Bruder nach Griechenland zurückkehren kann. Sollte sie erneut belästigt oder bedroht werden, kann sie sich - wie ebenfalls bereits dargelegt (vgl. E. 6.2.5) - in Griechenland an die als schutzwillig und schutzfähig zu erachtenden, zuständigen staatlichen Stellen wenden. Es liegen auch keine anderweitigen Hinweise für die Annahme vor, die Beschwerdeführerin wäre nach einer Rückkehr nach Griechenland einer existenziellen Notlage ausgesetzt. So ist erneut darauf hinzuweisen, dass Griechenland an die Qualifikationsrichtlinie gebunden ist, auf die sich die Beschwerdeführerin als anerkannter Flüchtling berufen kann. Sie verfügt gemäss eigenen Angaben über Kenntnisse mehrerer Sprachen (nebst ihrer Muttersprache Dari Usbekisch, Türkisch und Englisch) und hat während ihres griechischen Asylverfahrens als Dolmetscherin gearbeitet. Aufgrund ihres Schutzstatus hat sie in Griechenland Zugang zum Arbeitsmarkt und zu Sozialleistungen wie auch zur Gesundheitsversorgung. Sie kann sich vor Ort an die entsprechenden Stellen wenden und im Bedarfsfall ist es ihr auch zuzumuten, ihre Rechte in Griechenland - einem Rechtsstaat mit einem funktionierenden Justizsystem - einzufordern, nötigenfalls mit anwaltlicher Hilfe oder der Unterstützung durch karitative Organisationen.</w:t>
      </w:r>
    </w:p>
    <w:p>
      <w:r>
        <w:rPr>
          <w:b/>
        </w:rPr>
        <w:t>E. 6.3.5</w:t>
      </w:r>
    </w:p>
    <w:p>
      <w:r>
        <w:t>Entgegen der Auffassung in der Beschwerde sind die psychischen Probleme der Beschwerdeführerin - wie schon in der angefochtenen Verfügung (vgl. S. 11 f.) bereits im Wissen um die stationäre Behandlung eingehend dargelegt - nicht als schwerwiegende Erkrankung im Sinne der zuvor zitierten Rechtsprechung einzustufen; mithin handelt es sich bei der Beschwerdeführerin auch diesbezüglich nicht um eine äusserst vulnerable Person. In Übereinstimmung mit der Vorinstanz geht auch das Bundesverwaltungsgericht von der Verfügbarkeit von Behandlungsangeboten, insbesondere für psychische Störungen, in Griechenland aus (vgl. etwa Urteil des BVGer E-4776/2024 vom 28. August 2024 E. 8.2.2 m.w.H.) und es ist der Beschwerdeführerin zuzumuten, benötigte medizinische und psychologische Behandlungen in Griechenland in Anspruch zu nehmen. Schliesslich haben in lebensbedrohlichen Situationen alle Personen in Griechenland, unabhängig von ihrem rechtlichen Status, Zugang zu Notfallstationen (vgl. Referenzurteil a.a.O., E. 9.8.2). Aus den Akten ergibt sich, dass die psychischen Probleme der Beschwerdeführerin verstärkt mit dem negativen Entscheid der Vorinstanz und dem darin bestätigten Wegweisungsvollzug aufgetreten sind. Es ist Sache der zuständigen Behörden, im Rahmen der konkreten Ausgestaltung des Vollzugs geeignete Massnahmen zu treffen, um medizinisch und betreuungsmässig sicherzustellen, dass das Leben und die Gesundheit der betroffenen Person möglichst nicht beeinträchtigt und einer allfälligen zeitweiligen Verschlechterung des psychischen Zustands der Beschwerdeführerin begegnet wird. Sodann haben die mit dem Vollzug der Wegweisung beauftragten schweizerischen Behörden die griechischen Behörden vor der Durchführung der Wegweisung über die besonderen medizinischen Bedürfnisse der Beschwerdeführerin zu informieren. Die Beschwerdeführerin ist ihrerseits gehalten, bei der Vorbereitung ihrer Rückkehr mit den Vollzugsbehörden zu kooperieren. Allenfalls bestehenden oder sich gar akzentuierenden suizidalen Tendenzen wäre im Hinblick auf einen zwangsweisen Wegweisungsvollzug durch geeignete medizinische Massnahmen und Betreuung entgegenzuwirken. Es steht ihr darüber hinaus frei, medizinische Rückkehrhilfe zu beantragen (vgl. Art. 93 Abs. 1 Bst. d AsylG, Art. 75 der der Asylverordnung 2 vom 11. August 1999 [AsylV 2, SR 142.312]). Der Vollständigkeit halber ist darauf hinzuweisen, dass die im Verlauf des vorinstanzlichen Verfahrens geltend gemachte (...) und die (...) weder in der Beschwerde noch im Kurzbericht vom 24. Dezember 2024 erwähnt werden.</w:t>
      </w:r>
    </w:p>
    <w:p>
      <w:r>
        <w:rPr>
          <w:b/>
        </w:rPr>
        <w:t>E. 6.3.6</w:t>
      </w:r>
    </w:p>
    <w:p>
      <w:r>
        <w:t>Der Vollzug der Wegweisung erweist sich somit auch als zumutbar.</w:t>
      </w:r>
    </w:p>
    <w:p>
      <w:r>
        <w:rPr>
          <w:b/>
        </w:rPr>
        <w:t>E. 6.4</w:t>
      </w:r>
    </w:p>
    <w:p>
      <w:r>
        <w:t>Es ist schliesslich auch ohne Weiteres von der Möglichkeit des Wegweisungsvollzugs auszugehen (Art. 83 Abs. 2 AIG), da die griechischen Behörden der Rückübernahme der Beschwerdeführerin am 27. November 2024 ausdrücklich zugestimmt haben und sie über eine gültige Aufenthaltsbewilligung verfügt.</w:t>
      </w:r>
    </w:p>
    <w:p>
      <w:r>
        <w:rPr>
          <w:b/>
        </w:rPr>
        <w:t>E. 6.5</w:t>
      </w:r>
    </w:p>
    <w:p>
      <w:r>
        <w:t>Zusammenfassend hat die Vorinstanz den Wegweisungsvollzug nach Griechenland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Die Beschwerde ist abzuweisen.</w:t>
      </w:r>
    </w:p>
    <w:p>
      <w:r>
        <w:rPr>
          <w:b/>
        </w:rPr>
        <w:t>E. 8.1</w:t>
      </w:r>
    </w:p>
    <w:p>
      <w:r>
        <w:t>Mit dem vorliegenden Urteil ist das Gesuch um Verzicht auf die Erhebung eines Kostenvorschusses gegenstandslos geworden.</w:t>
      </w:r>
    </w:p>
    <w:p>
      <w:r>
        <w:rPr>
          <w:b/>
        </w:rPr>
        <w:t>E. 8.2</w:t>
      </w:r>
    </w:p>
    <w:p>
      <w:r>
        <w:t>Das Gesuch um Gewährung der unentgeltlichen Prozessführung ist abzuweisen, da sich die Begehren entsprechend den vorstehenden Erwägungen von vornherein als aussichtlos im Sinne von Art. 65 Abs. 1 VwVG erwiesen haben. Demzufolge sind die Verfahrenskosten in der Höhe von Fr. 750.- (Art. 1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