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D-8116/2015 vom 24. Februar 2017</w:t>
      </w:r>
    </w:p>
    <w:p>
      <w:r>
        <w:t>Bundesverwaltungsgericht, 2017-02-24, DE</w:t>
      </w:r>
    </w:p>
    <w:p>
      <w:r>
        <w:rPr>
          <w:b/>
        </w:rPr>
        <w:t xml:space="preserve">Quelle: </w:t>
      </w:r>
      <w:r>
        <w:t>https://mcp.opencaselaw.ch/entscheid/bvger_D-8116_2015</w:t>
      </w:r>
    </w:p>
    <w:p>
      <w:r>
        <w:t>FR: TAF D-8116/2015 du 24 février 2017</w:t>
      </w:r>
    </w:p>
    <w:p>
      <w:r>
        <w:t>IT: TAF D-8116/2015 del 24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Staatsbürger sei und aus B._______ (Eritrea) stamme. Nach Abschluss der (...) Klasse habe er sich bei der katholischen Kirche in H._______ zum Theologiestudium angemeldet. Nach der (...) Klasse habe er Philosophie und Theologie studiert. Am (...) 2013 sei er an einem Kontrollposten in C._______ festgenommen worden. Man habe ihn inhaftiert, brutal misshandelt und ihm vorgeworfen, er habe sich dem Militärdienst entziehen und das Land illegal verlassen wollen. Nach fünf Monaten sei er in ein Gefängnis in D._______ verlegt worden. Nach weiteren drei Monaten habe man ihn nach E._______ bringen wollen, um ihn dort militärisch auszubilden. Unterwegs sei der Transporter angegriffen worden. Er (Beschwerdeführer) und seine Mitgefangenen seien während der Schiesserei aus dem Lastwagen gesprungen und in verschiedene Richtungen geflohen. Daraufhin sei er zusammen mit zwei weiteren Häftlingen in den Sudan geflohen und von dort über Libyen nach Europa gereist.</w:t>
      </w:r>
    </w:p>
    <w:p>
      <w:r>
        <w:rPr>
          <w:b/>
        </w:rPr>
        <w:t>E. 4.2</w:t>
      </w:r>
    </w:p>
    <w:p>
      <w:r>
        <w:t>Das SEM begründete seine Verfügung damit, dass die Aussagen des Beschwerdeführers widersprüchlich seien. In der BzP habe er ausgesagt, nach seiner Festnahme sechs Wochen in C._______ und anschliessend zwei Monate in D._______ inhaftiert gewesen zu sein. Demgegenüber habe er in der Anhörung vorgebracht, er sei fünf Monate in C._______ und drei Monate in D._______ inhaftiert worden. Die Ausführungen des Beschwerdeführers seien zudem unsubstanziiert, indem er etwa keine Angaben zur Dauer des Transports vom Gefängnis in C._______ zu demjenigen in D._______ habe machen können. Ferner habe er das Grenzgebiet, welches er bei seiner angeblichen illegalen Ausreise passiert habe, nicht beschreiben können. Zudem habe er gewisse Vorbringen erst später im Verlauf des Verfahrens geltend gemacht. So habe er in der Anhörung ausgesagt, in Haft brutal geschlagen worden zu sein, was er in der BzP noch nicht erwähnt habe, selbst nachdem er gefragt worden sei, ob er noch weitere Asylgründe habe. Er sei auch nicht in der Lage gewesen, zu den Misshandlungen schlüssige Angaben zu machen. Schliesslich widersprächen seine Ausführungen teilweise der Logik des Handelns und der allgemeinen Erfahrung, indem etwa die Leichtigkeit der Flucht anlässlich der Schiesserei erstaune, zumal zu erwarten wäre, die Wächter würden Gefangene entsprechend zu bewachen wissen. Da er angegeben habe, das Internat, in welchem er studiert habe, sei staatlich anerkannt, wäre eigentlich zu erwarten, dass Auszubildende ordnungsgemäss militärisch einberufen würden. Schliesslich habe der Beschwerdeführer Identitätspapiere eingereicht, was vermuten lasse, er habe sein Heimatland ordnungsgemäss verlassen. Demnach würden die Vorbringen des Beschwerdeführers den Anforderungen an die Glaubhaftigkeit nicht standhalten, so dass deren Asylrelevanz nicht zu prüfen sei.</w:t>
      </w:r>
    </w:p>
    <w:p>
      <w:r>
        <w:rPr>
          <w:b/>
        </w:rPr>
        <w:t>E. 4.3</w:t>
      </w:r>
    </w:p>
    <w:p>
      <w:r>
        <w:t>Diesen Argumenten wurde in der Beschwerde entgegnet, dass das SEM zu Unrecht auf die Unglaubhaftigkeit geschlossen habe. Hinsichtlich der unterschiedlichen Angaben zu den Eckdaten der Inhaftierung sei bemerkt, dass die Muttersprache des Beschwerdeführers F._______ sei. Die BzP sei aber in Tigrinya geführt worden, was für den Beschwerdeführer eine Fremdsprache sei. In der Anhörung habe er auf die Frage, ob er in der BzP alles verstanden habe, erwidert, er könne nicht sagen, ob er alles verstanden habe, da Tigrinya nicht seine Muttersprache sei. Daher müssten Fehler im Protokoll, wie etwa eine Verwechslung von Monaten und Wochen, nicht zwingend vom Beschwerdeführer stammen. Es könne sich dabei auch um Übersetzungsfehler respektive Missverständnisse handeln. So habe der Beschwerdeführer etwa ausgesagt, er habe während seines Studiums in einem Kloster in H._______ gewohnt. Das Wort "Kloster" erscheine im Protokoll regelmässig als "Internat"; eine Ungenauigkeit, die der Dolmetscher zu verantworten habe. Der Beschwerdeführer sehe sich als Gottesdiener und zukünftiger Priester verpflichtet, auch im Alltag nach seinem besten Wissen und Gewissen zu handeln. So habe er sich bei beiden Anhörungen grosse Mühe gegeben, die Fakten übereinstimmend wiederzugeben. Rechne man anstelle von Wochen mit Monaten, so komme man auf eine achtmonatige Haftdauer. Hinsichtlich der Dauer des Transports zwischen den Gefängnissen verkenne das SEM, dass der Beschwerdeführer mehrere Monate in einer unterirdischen Zelle inhaftiert gewesen und misshandelt worden sei. Er habe weder eine Uhr getragen, noch ein Protokoll darüber geführt, was im Gefängnis alles geschehen sei. Eines Abends sei er ohne Vorankündigung aus seiner Zelle geholt und in einem Militärtransporter in ein anderes Gefängnis gebracht worden. Er habe sowohl die Gemeinsamkeiten als auch die Unterschiede der beiden Gefängnisse benennen können, und allein der Umstand, dass er keine genaue Zeitangabe bezüglich des Transports habe machen können, führe nicht zur Annahme der Unglaubhaftigkeit, zumal Glaubhaftigkeit auch Raum für gewisse Zweifel lasse. Die Vorbringen zur Misshandlung seien nicht nachgeschoben. Der Beschwerdeführer habe sich in der BzP auf das Wesentliche konzentriert. Erst in der Anhörung habe er seine Gründe ausführlicher darlegen können und habe dabei auch die Misshandlungen erwähnt. Der Beschwerdeführer teile die Ansicht des SEM, dass das Vorgehen der eritreischen Behörden gegenüber ihm als Theologiestudent jeglicher Logik entbehre. Denn einerseits verspreche die eritreische Regierung die Religionsfreiheit, andererseits würden Christen, welche aus Gewissengründen keinen Dienst leisten wollen, oder Theologiestudenten zum Militärdienst gezwungen. Die katholische Gemeinde in Eritrea habe an Ostern 2014 einen Text verfasst, in welchem auf die Situation hingewiesen worden sei. Zudem habe der Beschwerdeführer mittlerweile ein Bestätigungsschreiben der Kirche in G._______ erhalten. Schliesslich habe er hinsichtlich seiner Flucht aus dem Militärlastwagen markante Details zu Protokoll gebracht, was für die Glaubhaftigkeit dieses Vorbringens spreche. Der Beschwerdeführer gehöre zur Personengruppe, welche den obligatorischen Nationaldienst zu erfüllen habe. Es sei daher davon auszugehen, dass er nicht mit einem Ausreisevisum, sondern vielmehr illegal aus Eritrea ausgereist sei. Als Beweismittel lagen der Beschwerde ein Artikel der katholischen Bischöfe Eritreas vom 25. Mai 2014, ein Internetartikel über die Lage der Kirche in Eritrea vom 16. Juli 2015, ein Bestätigungsschreiben des (...) vom (...) 2015 sowie zwei Fotos bei.</w:t>
      </w:r>
    </w:p>
    <w:p>
      <w:r>
        <w:rPr>
          <w:b/>
        </w:rPr>
        <w:t>E. 5.1</w:t>
      </w:r>
    </w:p>
    <w:p>
      <w:r>
        <w:t>Das SEM hat die Vorbringen des Beschwerdeführers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Zwar weisen die Ausführungen des Beschwerdeführers zur Haft gewisse Glaubhaftigkeitselemente auf. So war er etwa in der Lage, die Umgebung des Gefängnisses in C._______ (vgl. act. A16 F81 bis F84) wie auch die Zellen (ebd. F85 bis F88) zu beschreiben. Es finden sich auch substanzvolle Ausführungen zum Tagesablauf in der Haftanstalt in D._______ (vgl. ebd. F121), welche er im Übrigen auch zu lokalisieren vermochte (vgl. ebd. F118).</w:t>
      </w:r>
    </w:p>
    <w:p>
      <w:r>
        <w:rPr>
          <w:b/>
        </w:rPr>
        <w:t>E. 5.3</w:t>
      </w:r>
    </w:p>
    <w:p>
      <w:r>
        <w:t>Allerdings finden sich auch Elemente, welche gegen die Glaubhaftigkeit sprechen. So etwa der bereits vom SEM angesprochene massive Widerspruch hinsichtlich der Haftdauer, welche er in der BzP mit sechs Wochen in C._______ und zwei Monaten in D._______ angab (vgl. act. A3 S. 6), während er in der Anhörung von fünf Monaten in C._______ und drei Monaten in D._______ sprach (vgl. act. A16 F66). Die Erklärung auf Beschwerdeebene, dabei könnte es sich um ein Missverständnis respektive eine fehlerhaft Übersetzung handeln, da die BzP nicht in der Muttersprache des Beschwerdeführers erfolgt sei, überzeugt nicht, zumal sich in der BzP keine Anzeichen für Verständigungsschwierigkeiten finden und eine Verwechslung (Wochen / Monate) ausgeschlossen werden kann, da in der BzP im gleichen Satz von Wochen und Monaten gesprochen wurde. Ebenfalls auffällig ist, dass die Ausführungen zur Flucht sehr oberflächlich und einsilbig ausgefallen sind (vgl. ebd. F136 bis F148). Zur Flucht, welche ihm anlässlich eines bewaffneten Überfalls gelungen sei, ist zudem zu bemerken, dass ein solcher Überfall sehr unwahrscheinlich ist, zumal es in Eritrea auch im Untergrund so gut wie keine (bewaffnete) Opposition gibt (vgl. European Asylum Support Office [EASO], EASO-Bericht über Herkunftsländerinformationen - Länderfokus Eritrea, Mai 2015, S. 28). Zum eingereichten Schreiben vom (...) 2015 ist zu bemerken, dass diesem aufgrund eines möglichen Gefälligkeitscharakters nur wenig Beweiswert beizumessen ist. Zudem wird darin ausgeführt, der Beschwerdeführer sei entkommen, indem er sich heimlich vom Lastwagen habe fallen lassen, ohne dass ein bewaffneter Überfall erwähnt wurde.</w:t>
      </w:r>
    </w:p>
    <w:p>
      <w:r>
        <w:rPr>
          <w:b/>
        </w:rPr>
        <w:t>E. 5.4</w:t>
      </w:r>
    </w:p>
    <w:p>
      <w:r>
        <w:t>In Gesamtwürdigung der obigen Elemente ist es dem Beschwerdeführer nicht gelungen, glaubhaft darzulegen, dass er sich dem Militärdienst entzogen hat, weshalb die Asylrelevanz dieses Vorbringens nicht zu prüfen ist.</w:t>
      </w:r>
    </w:p>
    <w:p>
      <w:r>
        <w:rPr>
          <w:b/>
        </w:rPr>
        <w:t>E. 5.5</w:t>
      </w:r>
    </w:p>
    <w:p>
      <w:r>
        <w:t>Der Beschwerdeführer bringt weiter vor, er habe sein Heimatland illegal verlassen.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Urteil des Bundesverwaltungsgerichts D-7898/2015 vom 30. Januar 2017 E. 4.1 und 5.1 f., als Referenzurteil publiziert). Solche Anknüpfungspunkte sind im Falle des Beschwerdeführers zu verneinen.</w:t>
      </w:r>
    </w:p>
    <w:p>
      <w:r>
        <w:rPr>
          <w:b/>
        </w:rPr>
        <w:t>E. 6</w:t>
      </w:r>
    </w:p>
    <w:p>
      <w:r>
        <w:t>Mithin hat das SEM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Im Sinne einer Klarstellung wird darauf hingewiesen, dass die Dispositivziffern 4 bis 7 der angefochtenen Verfügung (vorläufige Aufnahme) durch den vorliegenden Entscheid unberührt bleiben.</w:t>
      </w:r>
    </w:p>
    <w:p>
      <w:r>
        <w:rPr>
          <w:b/>
        </w:rPr>
        <w:t>E. 10</w:t>
      </w:r>
    </w:p>
    <w:p>
      <w:r>
        <w:t>Mit Zwischenverfügung vom 23. Dezember 2015 wurde dem Beschwerdeführer hinsichtlich seines Gesuchs um unentgeltliche Prozessführung gemäss Art. 65 Abs. 1 VwVG mitgeteilt, dass seine Bedürftigkeit nicht belegt sei und er eine Fürsorgebestätigung nachzureichen habe, ansonsten das Gesuch abzulehnen wäre und er im Falle des Unterliegens kostenpflichtig würde. Dieser Aufforderung kam der Beschwerdeführer nicht nach, weshalb das Gesuch um unentgeltliche Prozessführung abzuweisen ist und ihm die Kosten für das Verfahren aufzuerlegen sind (Art. 63 Abs. 1 VwVG). Sie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