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D-8048/2016 vom 4. Oktober 2017</w:t>
      </w:r>
    </w:p>
    <w:p>
      <w:r>
        <w:t>Bundesverwaltungsgericht, 2017-10-04, DE</w:t>
      </w:r>
    </w:p>
    <w:p>
      <w:r>
        <w:rPr>
          <w:b/>
        </w:rPr>
        <w:t xml:space="preserve">Quelle: </w:t>
      </w:r>
      <w:r>
        <w:t>https://mcp.opencaselaw.ch/entscheid/bvger_D-8048_2016</w:t>
      </w:r>
    </w:p>
    <w:p>
      <w:r>
        <w:t>FR: TAF D-8048/2016 du 4 octobre 2017</w:t>
      </w:r>
    </w:p>
    <w:p>
      <w:r>
        <w:t>IT: TAF D-8048/2016 del 4 ottobre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 unter Vorbehalt der nachfolgenden Erwägungen - einzutreten.</w:t>
      </w:r>
    </w:p>
    <w:p>
      <w:r>
        <w:rPr>
          <w:b/>
        </w:rPr>
        <w:t>E. 1.3</w:t>
      </w:r>
    </w:p>
    <w:p>
      <w:r>
        <w:t>Die Kognition des Bundesverwaltungsgerichts und die zulässigen Rügen richten sich im Asylbereich nach Art. 106 Abs. 1 AsylG, im Bereich des Ausländerrechts nach Art. 49 VwVG (vgl. BVGE 2014/26 E. 5).</w:t>
      </w:r>
    </w:p>
    <w:p>
      <w:r>
        <w:rPr>
          <w:b/>
        </w:rPr>
        <w:t>E. 1.4</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vgl. auch BVGE 2015/3 E. 6.5.1, 2013/11 E. 5.1, 2012/5 E. 2.2, 2010/57 E. 2.3).</w:t>
      </w:r>
    </w:p>
    <w:p>
      <w:r>
        <w:rPr>
          <w:b/>
        </w:rPr>
        <w:t>E. 3.1</w:t>
      </w:r>
    </w:p>
    <w:p>
      <w:r>
        <w:t>Das SEM führte zur Begründung seines ablehnenden Entscheides im Wesentlichen aus, die Beschwerdeführerin habe geltend gemacht, in Eritrea zweimal verhaftet worden zu sein, als sie versucht habe, das Land illegal zu verlassen. Diese Ereignisse habe sie jedoch anlässlich der BzP mit keinem Wort erwähnt. Ihre dortigen Vorbringen hätten sich auf die Verhaftung ihres Vaters und ihrer Mutter beschränkt, denen viel Platz eingeräumt werde. Auch als sie zweimal die Gelegenheit erhalten habe, ihre Vorbringen zu ergänzen, habe sie die eigenen Verhaftungen nicht erwähnt. Zudem sei auffallend, dass sie auch bei der Schilderung des Reisewegs ihre angeblichen vorhergehenden Ausreiseversuche nicht erwähnt habe. Als sie darauf angesprochen worden sei, woher sie den richtigen Weg gekannt habe, habe sie auf Glück und Zufall verwiesen, obschon sie gemäss ihren Ausführungen im Rahmen der ergänzenden Anhörung den Weg bereits von den zwei vorhergehenden Versuchen gekannt habe. Auf Vorhalt habe sie diese Ungereimtheiten nicht überzeugend aufzulösen vermocht. Die vorgebrachten Haftaufenthalte seien daher als nachgeschoben und somit als unglaubhaft zu qualifizieren. Überdies habe sie ihre beiden Verhaftungen auch nicht überzeugend zu schildern vermocht. So seien die Darlegungen zur ersten Haft kurz, unpersönlich, mit nur wenigen Einzelheiten versehen und teilweise ausweichend ausgefallen, so auch diejenigen zur Freilassung aus der ersten Haft. Zwar schildere sie ihre zweite Verhaftung ausführlicher, es entstehe jedoch dabei der Eindruck, dass sie im Wesentlichen eine auswendig gelernte Geschichte wiedergebe. Dies insbesondere deshalb, weil eine persönlich geprägte Perspektive auf die Ereignisse darin nicht zu Tage trete. Vielmehr habe sie zahlreiche Einzelheiten geliefert, die ihr gar nicht hätten bekannt sein dürfen, weshalb ihre Erzählung nicht authentisch wirke. Beispielsweise habe sie detailliert ausgeführt, wie es der Person ergangen sei, die die Soldaten schliesslich zu ihr und ihren Fluchtgefährten geführt habe. Sie vermöge zudem Hintergrundinformationen über eine angeblich angetroffene Frau zu geben. In beiden Fällen werde nicht ersichtlich, wie sie zu diesem Wissen über die Erlebniswelt fremder Personen gekommen sein wolle. Als man sie aufgefordert habe, die weiteren Ereignisse aus ihrer eigenen Perspektive zu erzählen, sei die Schilderung arm an Einzelheiten geworden. Kurz darauf sei sie wieder in die Perspektive von Drittpersonen zurückgefallen. Der Eindruck einer auswendig gelernten Geschichte verstärke sich durch ihre Aussagen in der zweiten Anhörung. So würden auch dort sich fern von der Beschwerdeführerin abspielende Ereignisse in den Vordergrund treten, während ihre eigene Perspektive kaum vorhanden sei. Dadurch entstehe der Eindruck, dass sie die vorgebrachte Verhaftung nicht persönlich miterlebt habe. Überdies verwies das SEM auf die Antworten zu den Fragen 86 und 87 im zweiten Anhörungsprotokoll (vgl. act. A19/16 S. 13) und führte an, es bestehe trotz einer strukturell auffälligen Ähnlichkeit der Schilderungen in den beiden Anhörungen ein Widerspruch, den die Beschwerdeführerin auch auf Nachfrage nicht habe plausibel auflösen können. Weiter brachte die Vorinstanz vor, die Beschwerdeführerin habe geltend gemacht, wiederholt aufgefordert worden zu sein, die Schule zu besuchen, da sie ansonsten in den Militärdienst eingezogen werden könnte. Auch dieses Vorbringen habe sie in der BzP mit keinem Wort erwähnt, was aber zu erwarten gewesen wäre, hätte sie ihre Heimat tatsächlich aus diesen vorgeblichen Gründen verlassen. Sie habe in der Anhörung von Aufgeboten für den Militärdienst durch den Dorfältesten erzählt und erwähnt, dass sie in C._______ auf einer Liste gewesen sei. Auf Nachfrage sei jedoch deutlich geworden, dass es sich dabei vielmehr um Aufforderungen gehandelt haben soll, die Schule weiterhin zu besuchen. Über den Inhalt des letzten Schreibens habe sie gar keine Auskunft zu geben vermocht. Von einem konkreten Einrückungsbefehl in den Militärdienst habe sie in den Anhörungen an keiner Stelle berichtet. Weshalb sie aber in der ersten Anhörung von einem Aufgebot für den Militärdienst gesprochen habe, und warum man sie während des Jahres, als sie anschliessend noch in Eritrea verblieben sei, nicht mehr wegen des Militärdienstes kontaktiert habe, habe sie auch auf Nachfrage nicht nachvollziehbar erklären können. Hinzu komme, dass die Ausführungen zu den angeblichen Aufgeboten wenig substanziiert und stereotyp ausgefallen seien. Insgesamt könne ihrem Vorbringen daher nicht geglaubt werden. Ferner seien auch die Vorbringen bezüglich der illegalen Ausreise aus Eritrea als asylrechtlich unbeachtlich zu qualifizieren. Da die Beschwerdeführerin weder den Nationaldienst verweigert noch aus demselben desertiert sei, und den Akten auch sonst nichts zu entnehmen sei, wonach sie bei einer Rückkehr ernsthafte Nachteile zu gewärtigen hätte, seien die Anforderungen an die Feststellung einer begründeten Furcht vor zukünftiger Verfolgung nicht erfüllt. Zusätzlich seien infolge ungereimter Aussagen bezüglich der Gründe für den gelungenen dritten Fluchtversuch sowie unsubstanziierter Schilderungen zu den Umständen ihrer Reise auch bezüglich der Glaubhaftigkeit der illegalen Ausreise Vorbehalte angebracht.</w:t>
      </w:r>
    </w:p>
    <w:p>
      <w:r>
        <w:rPr>
          <w:b/>
        </w:rPr>
        <w:t>E. 3.2</w:t>
      </w:r>
    </w:p>
    <w:p>
      <w:r>
        <w:t>Auf Beschwerdeebene wendete die Beschwerdeführerin im Wesentlichen ein, es möge zwar zutreffen, dass sich in ihren Schilderungen einige Widersprüche befinden würden. Sie verzichte jedoch darauf, sich zu den erwähnten Differenzen im Detail zu äussern, da sie in der Lage sei, die Tatsache, dass sie anlässlich der zwei Fluchtversuche von den heimatlichen Sicherheitskräften jeweils festgenommen und eingesperrt worden sei, zu beweisen. Sie habe nämlich hier in der Schweiz eine Landsfrau namens M._______ angetroffen, welche mit ihr zusammen in N._______ inhaftiert gewesen sei. Diese sei deshalb in ihrer Anwesenheit als Zeugin zu befragen und es seien deren Asylakten zu edieren. Gestützt auf diesen Beweis könnten ihre Ausführungen bezüglich Fluchtversuchen, Festnahmen und schliesslich illegaler Flucht nicht mehr bezweifelt werden. Zwar bestehe auch die Möglichkeit, eine schriftliche Bestätigung von M._______ einzuholen. Allerdings erscheine eine Zeugenbefragung aufschlussreicher und beweiskräftiger, weshalb derzeit auf die Einreichung einer solchen schriftlichen Aussage verzichtet werde. Aufgrund der ergänzenden Beweismassnahme und deren Resultat sei davon auszugehen, dass ihre Vorbringen als glaubhaft zu bezeichnen seien. Angesichts der Tatsache, dass ihre Eltern verhaftet worden seien und man auch sie anlässlich von zwei gescheiterten Fluchtversuchen bereits zweimal inhaftiert habe, sei sie in der Schweiz als Flüchtling anzuerkennen und es sei ihr Asyl zu gewähren. Entsprechend dieser Tatsachen sei auch klar, dass sie Eritrea letztlich illegal verlassen habe. Sodann weiche das SEM mit seiner Schlussfolgerung, die illegale Ausreise aus Eritrea sei asylrechtlich unbeachtlich, von der geltenden Rechtsprechung des Bundesverwaltungsgerichts sowie seiner eigenen Praxis ab. Diese im angefochtenen Entscheid von der Vorinstanz vollzogene Praxisänderung sei rechtlich nicht haltbar, da sie auf einer ungenügenden Informationsgrundlage basiere und die in BVGE 2010/54 festgelegten Zulässigkeitsvoraussetzungen für ein Abweichen von der ständigen Rechtsprechung des angerufenen Gerichts nicht erfülle. Es sei davon auszugehen, dass sie bei einer Rückkehr nach Eritrea mit asylrelevanten Nachteilen rechnen müsse.</w:t>
      </w:r>
    </w:p>
    <w:p>
      <w:r>
        <w:rPr>
          <w:b/>
        </w:rPr>
        <w:t>E. 4.1</w:t>
      </w:r>
    </w:p>
    <w:p>
      <w:r>
        <w:t>Die Beschwerdeführerin brachte zum Vorhalt unglaubhafter Asylvorbringen im Wesentlichen vor, sie verzichte auf Einwendungen zu den Vorhalten der Vorinstanz, da sie ihre Ausführungen mittels einer Zeugin, die mit ihr zusammen inhaftiert gewesen sei, beweisen könne. Daher sei M._______ in ihrer Anwesenheit als Zeugin einzuvernehmen und deren Asylakten seien zu edieren, eventuell könne auf Verlangen eine schriftliche Bestätigung nachgereicht werden. Nach Durchsicht der beigezogenen Asylakten von M._______ (N_______) sind diese Anträge abzuweisen. So ist zunächst festzustellen, dass sich die Ausführungen von M._______ in deren Verfahren hinsichtlich des Zeitpunkts, der Dauer und der Örtlichkeiten der geltend gemachten Haft kaum mit denjenigen der Beschwerdeführerin anlässlich ihrer Anhörungen in Übereinstimmung bringen lassen. Selbst aber wenn M._______ den gemeinsamen Aufenthalt in einem Gefängnis bestätigen würde, müsste angesichts der zahlreichen, vom SEM bereits aufgeführten Unglaubhaftigkeitselemente von einer Gefälligkeit ausgegangen werden. Die Angaben von M._______ vermögen daher - entgegen der in der Beschwerdeschrift geäusserten Ansicht - die angeführten Festnahmen und damit auch die damit einhergehenden Ausreiseversuche sowie die illegale Flucht nicht zu belegen. Unter diesen Umständen kann sowohl auf die Einholung einer schriftlichen Bestätigung als auch auf eine Zeugenbefragung von M._______ verzichtet werden, da diese keine Rückschlüsse auf das tatsächliche Bestehen der geltend gemachten Verfolgungssituation zulassen würden und somit bezüglich der Glaubhaftigkeit ihrer Vorbringen zu keiner anderen Erkenntnis zu führen vermöchten (antizipierte Beweiswürdigung: vgl. BVGE 2008/24 E. 7.2 S. 357, André Moser/Michael Beusch/Lorenz Kneubühler, Prozessieren vor dem Bundesverwaltungsgericht, 2. Aufl. 2013, Rz. 3.144). Nachdem die Beschwerdeführerin darauf verzichtete, sich zu den Vorhalten der Vorinstanz zur Glaubhaftigkeit konkret zu äussern, kann diesbezüglich zur Vermeidung von Wiederholungen vollumfänglich auf die zutreffenden Erwägungen des SEM im angefochtenen Entscheid - so insbesondere auch hinsichtlich des angeblichen Aufgebots zum Militärdienst - verwiesen werden, denen sich das Bundesverwaltungsgericht vorliegend vollumfänglich anschliesst.</w:t>
      </w:r>
    </w:p>
    <w:p>
      <w:r>
        <w:rPr>
          <w:b/>
        </w:rPr>
        <w:t>E. 4.2</w:t>
      </w:r>
    </w:p>
    <w:p>
      <w:r>
        <w:t>Die Beschwerdeführerin rügte im Weiteren, die durch das SEM vollzogene Praxisänderung bezüglich der flüchtlingsrechtlichen Beurteilung der illegalen Ausreise aus Eritrea müsse als rechtlich unhaltbar bezeichnet werden. So stütze sich diese auf eine ungenügende Informationsgrundlage und erfülle die in BVGE 2010/54 festgelegten Zulässigkeitsvoraussetzungen für ein Abweichen von der ständigen Rechtsprechung des angerufenen Gerichts nicht. Das Bundesverwaltungsgericht hat sich in seiner Rechtsprechung (vgl. Urteil des BVGer D-632/2017 vom 23. Februar 2017 E. 5.3) mit dieser Frage auseinandergesetzt. Die vorgebrachten Einwendungen erweisen sich in diesem Zusammenhang als nicht stichhaltig. Die vom SEM eingeleitete Praxisänderung wurde mittels einer Medienkonferenz vom 23. Juni 2016 publik gemacht und mit dem Referenzurteil D-7898/2015 vom 30. Januar 2017 wurde die Praxisänderung des SEM mittlerweile bestätigt. Selbst wenn die diesbezügliche Vorgehensweise, insbesondere hinsichtlich des zeitlichen Ablaufs, mit den Zulässigkeitsvoraussetzungen im zitierten BVGE 2010/54 nicht gänzlich korrespondieren sollte und allenfalls die Kassation zur Folge haben müsste, käme vorliegend eine solche einem prozessökonomischen Leerlauf gleich, weshalb von einer Rückweisung der Sache an die Vorinstanz abzusehen ist. Die Begründung in einem neuen Entscheid des SEM bliebe nämlich grundsätzlich unverändert.</w:t>
      </w:r>
    </w:p>
    <w:p>
      <w:r>
        <w:rPr>
          <w:b/>
        </w:rPr>
        <w:t>E. 4.3</w:t>
      </w:r>
    </w:p>
    <w:p>
      <w:r>
        <w:t>Nachfolgend ist zu prüfen, ob die Vorinstanz die Flüchtlingseigenschaft der Beschwerdeführerin wegen illegalen Verlassens von Eritrea zu Recht verneint hat.</w:t>
      </w:r>
    </w:p>
    <w:p>
      <w:r>
        <w:rPr>
          <w:b/>
        </w:rPr>
        <w:t>E. 4.3.1</w:t>
      </w:r>
    </w:p>
    <w:p>
      <w:r>
        <w:t>Die Beschwerdeführerin behauptet das Vorliegen von subjektiven Nachfluchtgründen. Als subjektive Nachfluchtgründe gelten insbesondere illegales Verlassen des Heimatlandes (sogenannte Republikflucht), Einreichung eines Asylgesuches im Ausland oder aus der Sicht der heimatstaatlichen Behörden unerwünschte exilpolitische Betätigung, wenn sie die Gefahr einer zukünftigen Verfolgung begründen. Personen mit subjektiven Nachfluchtgründen erhalten zwar gemäss Art. 54 AsylG kein Asyl, werden jedoch als Flüchtlinge vorläufig aufgenommen. Durch Republikflucht zum Flüchtling wird, wer sich aufgrund der unerlaubten Ausreise mit Sanktionen seines Heimatstaates konfrontiert sieht, die bezüglich ihrer Intensität und der politischen Motivation des Staates ernsthafte Nachteile gemäss Art. 3 Abs. 2 AsylG darstellen.</w:t>
      </w:r>
    </w:p>
    <w:p>
      <w:r>
        <w:rPr>
          <w:b/>
        </w:rPr>
        <w:t>E. 4.3.2</w:t>
      </w:r>
    </w:p>
    <w:p>
      <w:r>
        <w:t>Vorliegend stellt sich demnach die Frage, ob die Beschwerdeführerin infolge der von ihr geltend gemachten illegalen Ausreise - unbesehen der vorinstanzlichen Vorhalte bezüglich der Glaubhaftigkeit derselben - aus dem Heimatstaat bei einer Rückkehr nach Eritrea befürchten müsste, ernsthaften Nachteilen im Sinne von Art. 3 AsylG ausgesetzt zu werden.</w:t>
      </w:r>
    </w:p>
    <w:p>
      <w:r>
        <w:rPr>
          <w:b/>
        </w:rPr>
        <w:t>E. 4.3.3</w:t>
      </w:r>
    </w:p>
    <w:p>
      <w:r>
        <w:t>Im Urteil D-7898/2015 vom 30. Januar 2017 (als Referenzurteil publiziert) gelangte das Bundesverwaltungsgericht zum Schluss, dass im Kontext von Eritrea die illegale Ausreise allein zur Begründung der Flüchtlingseigenschaft nicht ausreicht. Vielmehr bedarf es hierzu zusätzlicher Anknüpfungspunkte, welche die asylsuchende Person in den Augen der eritreischen Behörden als missliebige Person erscheinen lassen und dadurch zu einer flüchtlingsrechtlich relevanten Verfolgungsgefahr führen könnten (vgl. a.a.O. E. 5).</w:t>
      </w:r>
    </w:p>
    <w:p>
      <w:r>
        <w:rPr>
          <w:b/>
        </w:rPr>
        <w:t>E. 4.3.4</w:t>
      </w:r>
    </w:p>
    <w:p>
      <w:r>
        <w:t>Für den vorliegenden Fall ist festzustellen, dass die geltend gemachte illegale Ausreise gemäss den vorstehenden Ausführungen für sich allein keine Furcht vor einer zukünftigen flüchtlingsrechtlich relevanten Verfolgung zu begründen vermag. Zusätzliche Anknüpfungspunkte im vorstehend erwähnten Sinn bestehen keine. Die Beschwerdeführerin verliess Eritrea eigenen Angaben zufolge im Alter von (...) Jahren und vermochte nicht glaubhaft zu machen, dass sie vor ihrer Ausreise Kontakt mit den eritreischen Behörden betreffend einen allfälligen Einzug in den Nationaldienst gehabt hätte (vgl. E. 4.1 oben). Ihre zweimalige Haft wegen versuchter illegaler Ausreise wurde nicht glaubhaft gemacht. Auch ihre Befürchtung, eines Tages in den Militärdienst einberufen zu werden, vermag nicht aufzuzeigen, dass sie im Fokus der Militärbehörden steht, und erfüllt im Übrigen die nach Art. 3 AsylG erforderliche Intensität nicht (vgl. Entscheidungen und Mitteilungen der Schweizerischen Asylrekurskommission [EMARK] 2006 Nr. 3 E. 4.10). Zudem sind auch keine anderweitigen Faktoren ersichtlich, welche die Beschwerdeführerin in den Augen des eritreischen Regimes als missliebige Person erscheinen lassen könnten. Insbesondere ist nicht ersichtlich, weshalb sie heute im Falle der Rückkehr wegen ihres Vaters, der aufgrund kritischer Äusserungen zur Höhe des Soldes von eritreischen Soldaten bestraft worden sei, zur Rechenschaft gezogen werden sollte. Das Gleiche hat auch für das Vorbringen, wonach ihre Mutter - die sich bei den eritreischen Behörden nach dem Verbleib des Vaters erkundigt und in der Folge während längerer Zeit in Haft gehalten worden sei - zu gelten. So erwähnte die Beschwerdeführerin im Anschluss an die behördliche Festnahme ihrer Mutter keine weiteren, sich daraus ergebenden Probleme für sich oder andere Angehörige ihrer Familie. Es ist in diesem Zusammenhang daran zu erinnern, dass begründete Furcht vor Verfolgung nur vorliegt, wenn hinreichend Anlass zur Annahme besteht, die Verfolgung werde sich mit beachtlicher Wahrscheinlichkeit und in absehbarer Zukunft verwirklichen - eine bloss entfernte Möglichkeit künftiger Verfolgung genügt nicht. Es müssen vielmehr konkrete Indizien vorliegen, welche den Eintritt der erwarteten Benachteiligung als wahrscheinlich und dementsprechend die Furcht davor als realistisch und nachvollziehbar erscheinen lassen (vgl. BVGE 2011/51 E. 6.2, 2010/57 E. 2.5, 2010/44 E. 3.4). Dies ist vorliegend offensichtlich nicht der Fall. Zur angeführten Haft ihrer Mutter ist schliesslich am Rande festzuhalten, dass ihre Ausführungen zum Zeitpunkt der angeblichen Inhaftierung ihrer Mutter vage und uneinheitlich ausgefallen sind (vgl. act. A6/11 S. 5 f.; A17/16 S. 7) und nicht nachvollziehbar erscheint, dass die eritreischen Behörden eine Mutter von mehreren Kleinkindern über zwei Jahre hinweg in Haft gehalten hätten, bloss weil sie sich nach dem Aufenthaltsort ihres Mannes erkundigt habe.</w:t>
      </w:r>
    </w:p>
    <w:p>
      <w:r>
        <w:rPr>
          <w:b/>
        </w:rPr>
        <w:t>E. 4.4</w:t>
      </w:r>
    </w:p>
    <w:p>
      <w:r>
        <w:t>Aufgrund der vorstehenden Erwägungen ist insgesamt festzustellen, dass die geltend gemachten Fluchtgründe der Beschwerdeführerin den Anforderungen an die Flüchtlingseigenschaft nicht zu genügen vermögen und auch keine subjektiven Nachfluchtgründe bestehen. Die Vorinstanz hat demnach das Asylgesuch der Beschwerdeführerin zu Recht abgewiesen.</w:t>
      </w:r>
    </w:p>
    <w:p>
      <w:r>
        <w:rPr>
          <w:b/>
        </w:rPr>
        <w:t>E. 5.1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5.2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6.2</w:t>
      </w:r>
    </w:p>
    <w:p>
      <w:r>
        <w:t>Nachdem das SEM in seiner Verfügung vom 25. November 2016 die vorläufige Aufnahme der Beschwerdeführerin in der Schweiz angeordnet hat, erübrigen sich praxisgemäss weitere Ausführungen zur Durchführbarkeit des Wegweisungsvollzugs. Die vorläufige Aufnahme tritt mit dem vorliegenden Entscheid formell in Kraft.</w:t>
      </w:r>
    </w:p>
    <w:p>
      <w:r>
        <w:rPr>
          <w:b/>
        </w:rPr>
        <w:t>E. 6.3</w:t>
      </w:r>
    </w:p>
    <w:p>
      <w:r>
        <w:t>Auf den - ohnehin nicht begründeten - Subeventualantrag, es sei jedenfalls vom Vollzug der Wegweisung abzusehen und die Beschwerdeführerin in der Schweiz vorläufig aufzunehmen, ist mangels aktuellen Rechtsschutzinteresses nicht einzutreten.</w:t>
      </w:r>
    </w:p>
    <w:p>
      <w:r>
        <w:rPr>
          <w:b/>
        </w:rPr>
        <w:t>E. 7</w:t>
      </w:r>
    </w:p>
    <w:p>
      <w:r>
        <w:t>Aus diesen Erwägungen ergibt sich, dass die angefochtene Verfügung Bundesrecht nicht verletzt und den rechtserheblichen Sachverhalt richtig sowie vollständig feststellt (Art. 106 Abs. 1 AsylG). Die Beschwerde ist demnach abzuweisen, soweit darauf einzutreten ist.</w:t>
      </w:r>
    </w:p>
    <w:p>
      <w:r>
        <w:rPr>
          <w:b/>
        </w:rPr>
        <w:t>E. 8.1</w:t>
      </w:r>
    </w:p>
    <w:p>
      <w:r>
        <w:t>Bei diesem Ausgang des Verfahrens wären die Kosten der Beschwerdeführerin aufzuerlegen (Art. 63 Abs. 1 VwVG). Da das Gesuch um Gewährung der unentgeltlichen Prozessführung mit Verfügung vom 9. Januar 2017 gutgeheissen wurde und den Akten keine Hinweise auf eine Veränderung ihrer finanziellen Verhältnisse zu entnehmen sind, ist von einer Kostenauflage abzusehen.</w:t>
      </w:r>
    </w:p>
    <w:p>
      <w:r>
        <w:rPr>
          <w:b/>
        </w:rPr>
        <w:t>E. 8.2</w:t>
      </w:r>
    </w:p>
    <w:p>
      <w:r>
        <w:t>Mit Verfügung vom 9. Januar 2017 wurde ausserdem das Gesuch um amtliche Verbeiständung gutgeheissen (Art. 110a Abs. 1 AsylG) und der Beschwerdeführerin ihr Rechtsvertreter als Rechtsbeistand bestellt. Demnach ist diesem ein amtliches Honorar für seine notwendigen Aufwendungen im Beschwerdeverfahren auszurichten. Der Rechtsvertreter reichte mit seiner Beschwerdeschrift eine Kostennote - datierend vom 27. Dezember 2016 - zu den Akten. Darin werden ein als angemessen zu erachtender Aufwand von acht Stunden und Auslagen von Fr. 99.- geltend gemacht. Das Bundesverwaltungsgericht geht bei amtlicher Vertretung in der Regel von einem Stundenansatz von Fr. 200.- bis Fr. 220.- für Anwältinnen und Anwälte aus. Der in der Kostennote enthaltene Ansatz von Fr. 250.- ist deshalb auf Fr. 220.- zu reduzieren. In Anbetracht dieser Ausführungen, der Kostennote (Art. 9 Abs. 1 Bst. a und b VGKE) und der massgebenden Bemessungsfaktoren (Art. 9-13 VGKE) ist die dem Rechtsvertreter vom Bundesverwaltungsgericht auszurichtende amtliche Entschädigung auf insgesamt Fr. 2008.- (Honorar: Fr. 1760.-, Auslagen: Fr. 99.-, Mehrwertsteuer: Fr. 149.-)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