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D-7973/2025 vom 20. November 2025</w:t>
      </w:r>
    </w:p>
    <w:p>
      <w:r>
        <w:t>Bundesverwaltungsgericht, 2025-11-20, IT</w:t>
      </w:r>
    </w:p>
    <w:p>
      <w:r>
        <w:rPr>
          <w:b/>
        </w:rPr>
        <w:t xml:space="preserve">Quelle: </w:t>
      </w:r>
      <w:r>
        <w:t>https://mcp.opencaselaw.ch/entscheid/bvger_D-7973_2025</w:t>
      </w:r>
    </w:p>
    <w:p>
      <w:r>
        <w:t>FR: TAF D-7973/2025 du 20 novembre 2025</w:t>
      </w:r>
    </w:p>
    <w:p>
      <w:r>
        <w:t>IT: TAF D-7973/2025 del 20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1.4</w:t>
      </w:r>
    </w:p>
    <w:p>
      <w:r>
        <w:t>Il Tribunale rinuncia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rifugiata, la Grecia avrebbe già accettato la domanda della ricorrente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in Grecia, la richiedente potrebbe rientrarvi senza temere trattamenti contrari agli impegni di diritto internazionale pubblico della Svizzera o un allontanamento in violazione del divieto di respingimento. Ella non apparterrebbe inoltre alla categoria delle persone particolarmente vulnerabili, poiché le sue affezioni non sarebbero gravi ai sensi della sentenza di riferimento del Tribunale E-3427/2021 e E-3431/2021 del 28 marzo 2022. L'insorgente potrebbe altresì rivolgersi alle autorità greche per reclamare i diritti derivanti dal suo statuto di rifugiata posta al beneficio della protezione internazionale, segnatamente per cercare un lavoro e un alloggio, nonché per ottenere assistenza medica in caso di bisogno. Per quanto riguarda i presunti maltrattamenti perpetrati dalla polizia greca al suo arrivo in Grecia, la SEM ribadisce che in Grecia è possibile denunciare eventuali infrazioni penali, in quanto le autorità di polizia sarebbero disposte e in grado di offrire un'adeguata protezione. In questo senso, l'esecuzione del suo allontanamento sarebbe ammissibile, possibile e ragionevolmente esigibile.</w:t>
      </w:r>
    </w:p>
    <w:p>
      <w:r>
        <w:rPr>
          <w:b/>
        </w:rPr>
        <w:t>E. 3.2</w:t>
      </w:r>
    </w:p>
    <w:p>
      <w:r>
        <w:t>Nel suo ricorso, la ricorrente si limita a rimproverare all'autorità inferiore di non aver adeguatamente valutato l'ammissibilità e l'esigibilità dell'esecuzione del suo allontanamento verso la Grecia. L'intera famiglia avrebbe subito maltrattamenti da parte delle forze di polizia elleniche e non avrebbe ricevuto le opportune indicazioni dalle autorità per sporgere denuncia in merito. L'interessata avrebbe subito un trattamento disumano in Grecia, in quanto l'alloggio assegnatole a C._______ era in condizioni igieniche precarie e privo delle necessità di base, il cibo sarebbe stato "disgustoso" e la sicurezza assente. Ella lamenta altresì di non aver ricevuto le "informazioni di base" da parte delle competenti autorità elleniche per poter accedere ai corsi di lingua, all'alloggio, al lavoro e alle cure mediche. Ella si qualifica come persona vulnerabile e meritevole di particolare tutela, sostenendo che, in caso di rientro in Grecia, il suo stato di salute fisica e psichica peggiorerebbe. La ricorrente chiede infine che sia presa in considerazione la sentenza del Tribunale D-2590/2025 dell'11 settembre 2025 (destinata alla pubblicazione quale sentenza di riferimento).</w:t>
      </w:r>
    </w:p>
    <w:p>
      <w:r>
        <w:rPr>
          <w:b/>
        </w:rPr>
        <w:t>E. 3.3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3.4.1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3.4.2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succitata, dopo aver svolto un'analisi aggiornata e approfondita della situazione dei beneficiari di protezione internazionale in Grecia, basata su una pluralità di fonti recenti, affidabili e pertinenti (cfr. consid. 8 e 9).</w:t>
      </w:r>
    </w:p>
    <w:p>
      <w:r>
        <w:rPr>
          <w:b/>
        </w:rPr>
        <w:t>E. 3.4.3.1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3.4.3.2</w:t>
      </w:r>
    </w:p>
    <w:p>
      <w:r>
        <w:t>Le censure proposte nel gravame, non sono in grado di sovvertire la giurisprudenza di riferimento succitata (cfr. consid. 3.4.2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i diritti che le spettano.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w:t>
      </w:r>
    </w:p>
    <w:p>
      <w:r>
        <w:rPr>
          <w:b/>
        </w:rPr>
        <w:t>E. 3.4.3.3</w:t>
      </w:r>
    </w:p>
    <w:p>
      <w:r>
        <w:t>Quanto ai presunti maltrattamenti subiti per mano della autorità al suo arrivo in Grecia, il Tribunale osserva che non vi sono supporti probatori agli atti, salvo uno scritto e-mail di denuncia da parte del figlio all'(...) privo di data di invio. Ad ogni buon conto, anche se ritenuti verosimili, essi non permettono ragionevolmente di concludere che, in caso di ritorno in Grecia, l'interessata sarebbe nuovamente esposta a vessazioni da parte della polizia simili a quelle vissute alla frontiera, rispettivamente a trattamenti contrari all'art. 3 CEDU. Del resto, l'insorgente non ha fornito motivazioni specifiche per cui le verrebbe negata la protezione necessaria. Si considera pertanto che, in futuro e in caso di necessità, l'insorgente potrà indirizzarsi alle preposte autorità elleniche - ritenute in grado e disposte a offrire un'adeguata protezione - per segnalare maltrattamenti o per far valere i propri diritti di rifugiata al beneficio della protezione internazionale (cfr. ex pluris sentenze del TAF E-8131/2024 dell'8 gennaio 2025 consid. 9.6; E-6870/2024 del 7 gennaio 2025 consid. 7.1.1; D-7503/2024 del 5 dicembre 2024 consid. 9.7).</w:t>
      </w:r>
    </w:p>
    <w:p>
      <w:r>
        <w:rPr>
          <w:b/>
        </w:rPr>
        <w:t>E. 3.4.3.4</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3.5.1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3.5.2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3.5.3</w:t>
      </w:r>
    </w:p>
    <w:p>
      <w:r>
        <w:t>Nel caso concreto, la ricorrente non ha fornito elementi concreti a dimostrazione del fatto che la Grecia non le garantirebbe le prestazioni assistenziali a cui ha diritto. Inoltre ella ha trascorso in detto Paese un periodo di tempo breve, durante il quale ha sempre risieduto in un alloggio. Peraltro, non risulta che ella abbia intrapreso delle misure concrete al fine di trovare un lavoro remunerato o per ottenere sostegno da parte delle autorità greche, di terze persone o di ONG. Infine, con riferimento ai suoi problemi di salute, la ricorrente si è sottoposta a una visita medica il (...) agosto 2025, in occasione della quale le sono stati diagnosticati obesità e dei dolori cronici al piede sinistro, in trattamento farmacologico con (...) (cfr. atto SEM n. 8/3). Il (...) settembre 2025 è stata confermata la diagnosi di obesità, in aggiunta a una possibile fascite plantare al piede sinistro, una possibile asma bronchiale anamnestica e un'anemia ferripriva, in terapia con (...) (cfr. atto SEM n. 16/2). Dalla visita ginecologica dell'(...) settembre 2025 è invece emersa una condizione di peri-menopausa con ispessimento endometriale in fase di studio, in cura con (...) (cfr. atto SEM n. 17/2). Il certificato medico relativo alla successiva visita ginecologica del (...) ottobre 2025 riporta inoltre un sospetto polipo endometriale (cfr. atto SEM n. 33/2). L'ulteriore visita di accertamento, effettuata in data (...) ottobre 2025, ha confermato la presenza del polipo endometriale e ha rilevato che l'interessata ha acconsentito all'intervento di isteroscopia, per il quale si sarebbe richiesto il consenso anche alla SEM (cfr. atto TAF n. 4). Il (...) novembre 2025 è stata accertata una fascite plantare sinistra, in trattamento con (...) e sedute di fisioterapia (cfr. atto SEM n. 45/4). A seguito di vari consulti psichiatrici (cfr. atti SEM n. 24/4, 25/4, 31/4, 44/4 e atto TAF n. 4), è inoltre emersa la diagnosi di sindrome da disadattamento: reazione mista ansioso-depressiva (ICD-10: F43.22), in terapia con visite psichiatriche. Ciò posto, pur non volendo minimizzare i problemi di salute succitati,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dell'interessata, ai quali vi ha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In particolare, in relazione al polipo endometriale diagnosticato, si rileva che non emergono elementi indicativi di una condizione clinica grave o urgente. Il certificato medico del (...) ottobre 2025 riporta infatti che, con riferimento all'intervento di isteroscopia, "si procede con richiesta di consenso SEM", circostanza che conferma la natura programmabile e non urgente della procedura - avendo per altro atteso l'interessata più di (...) settimane dal suo arrivo in Svizzera prima di sottoporsi a una visita ginecologica (cfr. atto TAF n. 4). L'intervento di isteroscopia per la rimozione di un polipo endometriale rientra inoltre tra le prestazioni ginecologiche di routine, con tempi di recupero brevi e monitoraggio clinico post-operatorio minimo (cfr., tra i tanti, HOCH Health Ostschweiz, https://www.h-och.ch/behandlungen/gebaermutterspiegelung-hysteroskopie/, consultato il 5 novembre 2025). Tale intervento potrà pertanto essere effettuato in Grecia, ritenuto anche che i referti medici agli atti non indicano un rischio di estremo peggioramento in caso di rinvio e neppure la stretta necessità di svolgere l'operazione in Svizzera poiché sarebbe impraticabile sul territorio ellenico. Lo stato valetudinario succitato non è altresì suscettibile, dal profilo della sua gravità, di porre concretamente e seriamente in pericolo la vita o la salute a breve termine in caso di un suo ritorno in Grecia, rispettivamente di considerare la ricorrente come una persona vulnerabile incapace di integrarsi nel sistema sociale ed economico greco. Il Tribunale non trascura le difficoltà che l'inserimento dell'interessata nelle strutture greche potrebbe comportare. Dagli atti di causa non risulta, tuttavia, che sia così indifesa da non essere in grado di far valere autonomamente i diritti che le spettano, rischiando di ritrovarsi in una grave situazione di necessità o indigenza estrema, considerato peraltro che sarà accompagnata dai propri figli maggiorenni. La presenza delle problematiche di salute sopracitate non è sufficiente per ammettere un grave profilo di estrema vulnerabilità ai sensi della giurisprudenza succitata (cfr. ex pluris sentenze del TAF E-7830/2025 del 21 ottobre 2025 consid. 5.7; D-2206/2025 del 23 maggio 2025 consid. 4.2.3; D-1142/2025 del 18 marzo 2025 consid. 8.2 e 8.4.2).</w:t>
      </w:r>
    </w:p>
    <w:p>
      <w:r>
        <w:rPr>
          <w:b/>
        </w:rPr>
        <w:t>E. 3.5.4</w:t>
      </w:r>
    </w:p>
    <w:p>
      <w:r>
        <w:t>Per queste ragioni, l'esecuzione dell'allontanamento si rivela pure ragionevolmente esigibile (art. 83 cpv. 4 LStrI in relazione all'art. 44 LAsi).</w:t>
      </w:r>
    </w:p>
    <w:p>
      <w:r>
        <w:rPr>
          <w:b/>
        </w:rPr>
        <w:t>E. 3.6</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3.7</w:t>
      </w:r>
    </w:p>
    <w:p>
      <w:r>
        <w:t>In esito, la richiesta di giudizio tendente alla concessione dell'ammissione provvisoria in Svizzera va respinta poiché infondata.</w:t>
      </w:r>
    </w:p>
    <w:p>
      <w:r>
        <w:rPr>
          <w:b/>
        </w:rPr>
        <w:t>E. 4</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5</w:t>
      </w:r>
    </w:p>
    <w:p>
      <w:r>
        <w:t>Avendo il Tribunale statuito nel merito del gravame, la domanda procedurale tendente all'esenzione dal versamento di un anticipo equivalente alle presunte spese processuali è divenuta senza oggetto.</w:t>
      </w:r>
    </w:p>
    <w:p>
      <w:r>
        <w:rPr>
          <w:b/>
        </w:rPr>
        <w:t>E. 6</w:t>
      </w:r>
    </w:p>
    <w:p>
      <w:r>
        <w:t>Poiché le richieste di giudizio non erano sprovviste di probabilità di esito favorevole, va accolta la domanda di assistenza giudiziaria. Le spese giudiziarie non vengono quindi prelevate (art. 65 cpv. 1 PA).</w:t>
      </w:r>
    </w:p>
    <w:p>
      <w:r>
        <w:rPr>
          <w:b/>
        </w:rPr>
        <w:t>E. 7</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