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D-7970/2025 vom 17. November 2025</w:t>
      </w:r>
    </w:p>
    <w:p>
      <w:r>
        <w:t>Bundesverwaltungsgericht, 2025-11-17, IT</w:t>
      </w:r>
    </w:p>
    <w:p>
      <w:r>
        <w:rPr>
          <w:b/>
        </w:rPr>
        <w:t xml:space="preserve">Quelle: </w:t>
      </w:r>
      <w:r>
        <w:t>https://mcp.opencaselaw.ch/entscheid/bvger_D-7970_2025</w:t>
      </w:r>
    </w:p>
    <w:p>
      <w:r>
        <w:t>FR: TAF D-7970/2025 du 17 novembre 2025</w:t>
      </w:r>
    </w:p>
    <w:p>
      <w:r>
        <w:t>IT: TAF D-7970/2025 del 17 novembre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Il Tribunale rileva preliminarmente che, secondo il senso e i motivi del ricorso, l'insorgente contesta unicamente l'esecuzione del suo allontanamento, nonostante postuli l'annullamento integrale della decisione avversata. L'oggetto della lite si limita, pertanto, a tale questione giuridica.</w:t>
      </w:r>
    </w:p>
    <w:p>
      <w:r>
        <w:rPr>
          <w:b/>
        </w:rPr>
        <w:t>E. 1.4</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3.1</w:t>
      </w:r>
    </w:p>
    <w:p>
      <w:r>
        <w:t>Nella decisione impugnata, la SEM rileva anzitutto che, in virtù della sua qualità di rifugiato, la Grecia avrebbe già accettato la domanda del ricorrente di riammissione sul proprio territorio. Inoltre, il Consiglio federale avrebbe designato detto Paese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breve soggiorno in Grecia, il richiedente potrebbe rientrarvi senza temere trattamenti contrari agli impegni di diritto internazionale pubblico della Svizzera o un allontanamento in violazione del divieto di respingimento. Egli non apparterrebbe inoltre alla categoria delle persone particolarmente vulnerabili. L'insorgente potrebbe altresì rivolgersi alle autorità greche per reclamare i diritti derivanti dal suo statuto di rifugiato posto al beneficio della protezione internazionale, segnatamente per cercare un lavoro e un alloggio, nonché per ottenere assistenza medica in caso di bisogno. Per quanto riguarda i presunti maltrattamenti perpetrati dalla polizia greca al suo arrivo in Grecia, la SEM ribadisce che in Grecia è possibile denunciare eventuali infrazioni penali, in quanto le autorità di polizia sarebbero disposte e in grado di offrire un'adeguata protezione. In questo senso, l'esecuzione del suo allontanamento sarebbe ammissibile, possibile e ragionevolmente esigibile.</w:t>
      </w:r>
    </w:p>
    <w:p>
      <w:r>
        <w:rPr>
          <w:b/>
        </w:rPr>
        <w:t>E. 3.2</w:t>
      </w:r>
    </w:p>
    <w:p>
      <w:r>
        <w:t>Nel suo ricorso, il ricorrente si limita a rimproverare all'autorità inferiore di non aver adeguatamente valutato l'ammissibilità e l'esigibilità dell'esecuzione del suo allontanamento verso la Grecia. Egli avrebbe subito maltrattamenti da parte delle forze di polizia elleniche e non avrebbe ricevuto le opportune indicazioni dalle autorità per sporgere denuncia in merito. Egli avrebbe subito un trattamento disumano in Grecia, in quanto l'alloggio assegnatogli a C._______ era in condizioni igieniche precarie e privo delle necessità di base, il cibo sarebbe stato "disgustoso" e la sicurezza assente. Egli lamenta altresì di non aver ricevuto le "informazioni di base" da parte delle competenti autorità elleniche per poter accedere ai corsi di lingua, all'alloggio, al lavoro e alle cure mediche. Egli si qualifica come persona vulnerabile e meritevole di particolare tutela, sostenendo che, in caso di rientro in Grecia, il suo stato valetudinario non potrebbe migliorare. Il ricorrente chiede infine che sia presa in considerazione la sentenza del Tribunale D-2590/2025 dell'11 settembre 2025 [destinata alla pubblicazione quale sentenza di riferimento].</w:t>
      </w:r>
    </w:p>
    <w:p>
      <w:r>
        <w:rPr>
          <w:b/>
        </w:rPr>
        <w:t>E. 3.3</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3.4.1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3.4.2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succitata, dopo aver svolto un'analisi aggiornata e approfondita della situazione dei beneficiari di protezione internazionale in Grecia, basata su una pluralità di fonti recenti, affidabili e pertinenti (cfr. consid. 8 e 9).</w:t>
      </w:r>
    </w:p>
    <w:p>
      <w:r>
        <w:rPr>
          <w:b/>
        </w:rPr>
        <w:t>E. 3.4.3.1</w:t>
      </w:r>
    </w:p>
    <w:p>
      <w:r>
        <w:t>Nel caso concreto, si osserva anzitutto che il ricorrente è rinviato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3.4.3.2</w:t>
      </w:r>
    </w:p>
    <w:p>
      <w:r>
        <w:t>Le censure proposte nel gravame, non sono in grado di sovvertire la giurisprudenza di riferimento succitata (cfr. consid. 3.4.2 supra). In Grecia, il ricorrente ha infatti ottenuto la protezione internazionale a fronte della sua qualità di rifugiato. Egli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Il richiedente potrà quindi rivolgersi alle competenti autorità greche per far valere i diritti che gli spettano. Peraltro, dagli atti di causa non risulta che egli abbia richiesto il sostegno delle autorità elleniche, né che tale supporto gli sia stato negato o che gli siano state rifiutate le condizioni minime di vita a lui spettanti. Si osserva altresì che, in caso di violazione dei diritti sanciti dalla CEDU, le persone interessate possono poi adire i tribunali greci e, in ultima istanza, la Corte EDU (art. 34 CEDU).</w:t>
      </w:r>
    </w:p>
    <w:p>
      <w:r>
        <w:rPr>
          <w:b/>
        </w:rPr>
        <w:t>E. 3.4.3.3</w:t>
      </w:r>
    </w:p>
    <w:p>
      <w:r>
        <w:t>Quanto ai presunti maltrattamenti subiti per mano della autorità al suo arrivo in Grecia, il Tribunale osserva che non vi sono supporti probatori agli atti, salvo uno scritto e-mail di denuncia all'(...) privo di data di invio (cfr. atto SEM n. 29/1). Ad ogni buon conto, anche se ritenuti verosimili, essi non permettono ragionevolmente di concludere che, in caso di ritorno in Grecia, l'interessato sarebbe nuovamente esposto a vessazioni da parte della polizia simili a quelle vissute alla frontiera, rispettivamente a trattamenti contrari all'art. 3 CEDU. Del resto, l'insorgente non ha fornito motivazioni specifiche per cui gli verrebbe negata la protezione necessaria. Si considera pertanto che, in futuro e in caso di necessità, l'insorgente potrà indirizzarsi alle preposte autorità elleniche - ritenute in grado e disposte a offrire un'adeguata protezione - per segnalare maltrattamenti o per far valere i propri diritti di rifugiato al beneficio della protezione internazionale (cfr. ex pluris sentenze del TAF E-8131/2024 dell'8 gennaio 2025 consid. 9.6; E-6870/2024 del 7 gennaio 2025 consid. 7.1.1; D-7503/2024 del 5 dicembre 2024 consid. 9.7).</w:t>
      </w:r>
    </w:p>
    <w:p>
      <w:r>
        <w:rPr>
          <w:b/>
        </w:rPr>
        <w:t>E. 3.4.3.4</w:t>
      </w:r>
    </w:p>
    <w:p>
      <w:r>
        <w:t>In esito, non si può ammettere che l'interessato sarà confrontato con una situazione di emergenza esistenziale oppure esposto a trattamenti vietati dalle norme di diritto internazionale. L'esecuzione dell'allontanamento risulta quindi ammissibile.</w:t>
      </w:r>
    </w:p>
    <w:p>
      <w:r>
        <w:rPr>
          <w:b/>
        </w:rPr>
        <w:t>E. 3.5.1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3.5.2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nella misura in cui riguarda le persone sole affette da problemi di salute, non è stata modificata dalla sentenza D-2590/2025 succitata (cfr. consid. 8.2),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w:t>
      </w:r>
    </w:p>
    <w:p>
      <w:r>
        <w:rPr>
          <w:b/>
        </w:rPr>
        <w:t>E. 3.5.3</w:t>
      </w:r>
    </w:p>
    <w:p>
      <w:r>
        <w:t>Nel caso concreto, il ricorrente non ha fornito elementi concreti a dimostrazione del fatto che la Grecia non gli garantirebbe le prestazioni assistenziali a cui ha diritto. Egli ha infatti trascorso in detto Paese un periodo di tempo breve, durante il quale ha sempre risieduto in un alloggio. Inoltre, non risulta che egli abbia intrapreso delle misure concrete per trovare un lavoro remunerato o per ottenere sostegno da parte delle autorità greche, di terze persone o di ONG. Infine, con riferimento al suo problema di salute (disturbo post-traumatico da stress, cfr. atto TAF n. 3, atto SEM n. 46/4), occorre rilevare che la Grecia dispone di strutture mediche sufficienti, in grado di garantire eventuali trattamenti necessari in relazione allo stato psicologico dell'interessato, ai quali vi ha accesso alle stesse condizioni previste per i cittadini greci (artt. 2 lett. b e lett. g cum 30 par. 1 della direttiva qualificazione; cfr. sentenza E-3427/2021 e E-3431/2021 consid. 8-9.10; ex pluris sentenze del TAF D-2685/2024 del 10 maggio 2024 consid. 7.4.4; D-1522/2024 del 14 marzo 2024 consid. 11.2.3). Lo stato valetudinario succitato non è inoltre suscettibile, dal profilo della sua gravità, di porre concretamente e seriamente in pericolo la vita o la salute a breve termine in caso di un suo ritorno in Grecia, rispettivamente di considerare il ricorrente come una persona vulnerabile incapace di integrarsi nel sistema sociale ed economico greco. La presenza di un disturbo post-traumatico da stress non è peraltro sufficiente per ammettere un grave profilo di estrema vulnerabilità ai sensi della giurisprudenza succitata (cfr. ex pluris sentenze del TAF D-1142/2025 del 18 marzo 2025 consid. 8.2 e 8.4.2; E-1162/2025 del 12 marzo 2025 consid. 6.3).</w:t>
      </w:r>
    </w:p>
    <w:p>
      <w:r>
        <w:rPr>
          <w:b/>
        </w:rPr>
        <w:t>E. 3.5.4</w:t>
      </w:r>
    </w:p>
    <w:p>
      <w:r>
        <w:t>Per queste ragioni, l'esecuzione dell'allontanamento si rivela pure ragionevolmente esigibile (art. 83 cpv. 4 LStrI in relazione all'art. 44 LAsi).</w:t>
      </w:r>
    </w:p>
    <w:p>
      <w:r>
        <w:rPr>
          <w:b/>
        </w:rPr>
        <w:t>E. 3.6</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3.7</w:t>
      </w:r>
    </w:p>
    <w:p>
      <w:r>
        <w:t>Per il resto, conviene rinviare alle corrette motivazioni contenute nella decisione impugnata, alla quale può essere prestata adesione (art. 109 cpv. 3 LTF per rinvio dell'art. 6 LAsi).</w:t>
      </w:r>
    </w:p>
    <w:p>
      <w:r>
        <w:rPr>
          <w:b/>
        </w:rPr>
        <w:t>E. 3.8</w:t>
      </w:r>
    </w:p>
    <w:p>
      <w:r>
        <w:t>In esito, la richiesta di giudizio tendente alla concessione dell'ammissione provvisoria in Svizzera va respinta poiché infondata.</w:t>
      </w:r>
    </w:p>
    <w:p>
      <w:r>
        <w:rPr>
          <w:b/>
        </w:rPr>
        <w:t>E. 4</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5</w:t>
      </w:r>
    </w:p>
    <w:p>
      <w:r>
        <w:t>Avendo il Tribunale statuito nel merito del gravame, la domanda procedurale tendente all'esenzione dal versamento di un anticipo equivalente alle presunte spese processuali è divenuta senza oggetto.</w:t>
      </w:r>
    </w:p>
    <w:p>
      <w:r>
        <w:rPr>
          <w:b/>
        </w:rPr>
        <w:t>E. 6</w:t>
      </w:r>
    </w:p>
    <w:p>
      <w:r>
        <w:t>Posto che le richieste di giudizio contenute nel ricorso erano sprovviste di probabilità di successo, la domanda di assistenza giudiziaria, nel senso della dispensa dal versamento delle spese processuali (art. 65 cpv. 1 PA), è respinta.</w:t>
      </w:r>
    </w:p>
    <w:p>
      <w:r>
        <w:rPr>
          <w:b/>
        </w:rPr>
        <w:t>E. 7</w:t>
      </w:r>
    </w:p>
    <w:p>
      <w:r>
        <w:t>Visto l'esito della procedura, le spese processuali di CHF 1'000.- sono pertanto poste a carico del ricorrente in quanto soccombente (art. 63 cpv. 1 e 5 PA nonché art. 1-3 del regolamento sulle tasse e sulle spese ripetibili nelle cause dinanzi al Tribunale amministrativo federale del 21 febbraio 2008 [TS-TAF, RS 173.320.2]).</w:t>
      </w:r>
    </w:p>
    <w:p>
      <w:r>
        <w:rPr>
          <w:b/>
        </w:rPr>
        <w:t>E. 8</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