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D-78/2016 vom 18. Februar 2016</w:t>
      </w:r>
    </w:p>
    <w:p>
      <w:r>
        <w:t>Bundesverwaltungsgericht, 2016-02-18, DE</w:t>
      </w:r>
    </w:p>
    <w:p>
      <w:r>
        <w:rPr>
          <w:b/>
        </w:rPr>
        <w:t xml:space="preserve">Quelle: </w:t>
      </w:r>
      <w:r>
        <w:t>https://mcp.opencaselaw.ch/entscheid/bvger_D-78_2016</w:t>
      </w:r>
    </w:p>
    <w:p>
      <w:r>
        <w:t>FR: TAF D-78/2016 du 18 février 2016</w:t>
      </w:r>
    </w:p>
    <w:p>
      <w:r>
        <w:t>IT: TAF D-78/2016 del 18 febbraio 2016</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In der Revisionseingabe vom 4. Januar 2016 und den weiteren Eingaben im vorliegenden Verfahren führte der Rechtsvertreter aus, aufgrund der in mehreren Urteilen der Abteilungen IV und V des Bundesverwaltungsgerichts klar aktenwidrigen Sachverhaltsfeststellungen sei es angezeigt, dass die Beurteilung der eingereichten Ausstandsbegehren und der damit zusammenhängenden Revisionsgesuche durch die anderen Abteilungen des Bundesverwaltungsgerichts vorzunehmen sei. Ihm als Rechtsvertreter werde fälschlicherweise ein Fehlverhalten vorgeworfen. Zudem verweist der Rechtsvertreter auf eine anonymisierte Liste, aus der sich ergebe, dass in Beschwerdefällen von Tamilen aus Sri Lanka gehäuft fachliche Fehler gemacht worden seien. Nach bundesgerichtlicher Rechtsprechung kann eine Behörde selber über ihren eigenen Ausstand beziehungsweise über denjenigen ihrer Mitglieder bestimmen, wenn die gestellten Ablehnungsbegehren von vornherein unzulässig oder offensichtlich unbegründet sind (vgl. Urteil des Bundesgerichts 9C_513/2015 vom 9. Dezember 2015 E. 4.3 m.w.H.; vgl. zum Ganzen Urteil des Bundesverwaltungsgerichts D-7915/2015 vom 5. Januar 2016 E. 1.2 ). Hinsichtlich des nicht näher substantiierten Vorwurfes, die angeblichen Verfehlungen in anderen Verfahren liessen sämtliche Gerichtspersonen der Abteilungen IV und V des Bundesverwaltungsgerichts als befangen erscheinen, ist festzustellen, dass sich Ausschliessungs- oder Ablehnungsgründe stets gegen einzelne oder auch sämtliche Mitglieder einer Behörde als Individuen richten müssen, nicht aber gegen ein Organ an sich (vgl. Moser/Beusch/Kneubühler, Prozessieren vor dem Bundesverwaltungsgericht, 2. Aufl. 2013, S. 174 Rz. 3.70). Die vom Rechtsvertreter vorgebrachten Vorwürfe gegen die Gerichtspersonen der Abteilungen IV und V bleiben pauschal und vage, ohne dass näher dargelegt wurde, welche spezifischen Ausschliessungs- oder Ablehnungsgründe bei den einzelnen Personen gemäss Ansicht des Rechtsvertreters denn vorliegen würden. Das allgemeine Ausstandsbegehren gegen die Gerichtspersonen der Abteilungen IV und V ist demnach unzulässig und es ist darauf nicht einzutreten, wobei an solchen Nichteintretensentscheiden auch abgelehnte Gerichtspersonen mitwirken dürfen (vgl. Urteil des Bundesgerichts 8C_102/2011 vom 27. April 2011 E. 2.2 mit weiteren Hinweisen). Das vorliegende Revisionsverfahren wird deshalb in der im Rubrum angegebenen Besetzung beurteilt.</w:t>
      </w:r>
    </w:p>
    <w:p>
      <w:r>
        <w:rPr>
          <w:b/>
        </w:rPr>
        <w:t>E. 1.3</w:t>
      </w:r>
    </w:p>
    <w:p>
      <w:r>
        <w:t>Gemäss Art. 45 VGG gelten für die Revision von Urteilen des Bundesverwaltungsgerichts die Art. 121-128 BGG sinngemäss. Nach Art. 47 VGG findet auf Inhalt, Form und Ergänzung des Revisionsgesuches Art. 67 Abs. 3 VwVG Anwendung.</w:t>
      </w:r>
    </w:p>
    <w:p>
      <w:r>
        <w:rPr>
          <w:b/>
        </w:rPr>
        <w:t>E. 1.4</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a.a.O., Rz. 5.36). An die Begründung ausserordentlicher Rechtsmittel werden praxisgemäss erhöhte Anforderungen gestellt. Reine Urteilskritik genügt den gesetzlichen Anforderungen an die Begründung eines Revisionsgesuchs nicht; es muss zumindest einer der im Gesetz abschliessend aufgezählten Revisionsgründe dargelegt werden. Das Gesetz umschreibt die Revisionsgründe eng, die Rechtsprechung handhabt sie restriktiv (vgl. Elisabeth Escher, in: Niggli/Uebersax/Wiprä­chtiger [Hrsg.], Basler Kommentar zum Bundesgerichtsgesetz, 2. Aufl., Basel 2011, Art. 121 N 1; Nicolas von Werdt in: Seiler/von Werdt/Güngerich, Stämpflis Handkommentar SHK, Bundesgerichtsgesetz, Bern 2007, Art. 121 N 7). Wird die Revision eines Entscheids wegen Verletzung der Vorschriften über den Ausstand verlangt (Art. 121 Bst. a BGG), sind die den Ausstand begründenden Tatsachen glaubhaft zu machen (Art. 36 Abs. 1 BGG).</w:t>
      </w:r>
    </w:p>
    <w:p>
      <w:r>
        <w:rPr>
          <w:b/>
        </w:rPr>
        <w:t>E. 1.5</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den Revisionsgrund der Verletzung der Ausstandsvorschriften (Art. 121 Bst. a BGG) geltend und zeigt ausserdem die Rechtzeitigkeit des Revisionsbegehrens auf (Art. 124 Abs. 1 Bst. a BGG). Auf das frist- und formgerecht eingereichte Revisionsgesuch ist deshalb einzutreten.</w:t>
      </w:r>
    </w:p>
    <w:p>
      <w:r>
        <w:rPr>
          <w:b/>
        </w:rPr>
        <w:t>E. 3.1</w:t>
      </w:r>
    </w:p>
    <w:p>
      <w:r>
        <w:t>Der Gesuchsteller führt zur Begründung seines Revisionsgesuchs zunächst im Wesentlichen an, Bundesverwaltungsrichter Daniel Willisegger habe am Urteil des Bundesverwaltungsgerichts D-7216/2015 vom 2. Dezember 2015 als Zweitrichter mitgewirkt, obwohl der Rechtsvertreter ihn mit Schreiben vom 25. November 2015 darüber informiert habe, dass er aufgrund einer übermässigen Häufung von fachlichen Fehlern, welche eine schwere Pflichtverletzung darstellten, als befangen erscheine. In diesem Schreiben sei unmissverständlich festgehalten worden, dass Bundesverwaltungsrichter Daniel Willisegger in allen Verfahren, in welchen er als Instruktions-, Zweit- oder Drittrichter fungiere, in Ausstand zu treten habe. Das entsprechende Ablehnungsgesuch werde, zusammen mit den entsprechenden Beweismittel, welche die übermässige Häufung von fachlichen Fehlern dokumentieren würden, zusammen mit Revisionsgesuchen eingereicht. Zudem habe der Rechtsvertreter im Revisionsgesuch vom 9. November 2015 im Verfahren D-7216/2015 ausdrücklich eine Frist zur Einreichung von Beweismitteln, mit welchen die übermässige Häufung von fachlichen Fehlern bei Bundesverwaltungsrichter Fulvio Haefeli hätte nachgewiesen werden können, beantragt, welche unbehandelt geblieben sei. Gemäss Art. 36 Abs. 1 erster Satz BGG hat eine Partei, wenn sie den Ausstand einer Gerichtsperson verlangen will, dem Gericht ein schriftliches Begehren einzureichen, sobald sie vom Ausstandsgrund im Sinne von Art. 34 BGG Kenntnis erhalten hat. Gemäss Art. 36 Abs. 2 zweiter Satz BGG sind die den Ausstand begründenden Tatsachen glaubhaft zu machen. Demnach genügt die blosse Behauptung, es liege ein Ausstandsgrund vor, nicht. Der Rechtsvertreter hat sich in seinem Schreiben vom 25. November 2015 an Bundesverwaltungsrichter Daniel Willisegger für die Zustellung des Urteils des Bundesverwaltungsgerichts E-7097/2015 vom 20. November 2015 bedankt und weiter ausgeführt, mit diesem Urteil werde eine übermässige Häufung von fachlichen Fehlern von Bundesverwaltungsrichter Daniel Willisegger dokumentiert. Auch Urteile, welche von der in Frage stehenden Gerichtsperson vor dem Erlass des Ausschaffungsstopps von Tamilen nach Sri Lanka gefällt worden seien, hätten schwerwiegende fachliche Mängel aufgewiesen. Das Urteil des Bundesverwaltungsgerichts E-5502/2015 vom 14. Oktober 2015 sei bereits ein anderer Beleg gewesen. Er - der Rechtsvertreter - werde in beiden Fällen Revisionsgesuche einreichen. Weiter sei Bundesverwaltungsrichter Daniel Willisegger darüber in Kenntnis zu setzen, dass er aufgrund einer Häufung von fachlichen Fehlern als befangen erscheine und somit in allen Verfahren, in welchen er als Instruktions-, Zweit- oder Drittrichter amte, in Ausstand zu treten habe. Das entsprechende Ablehnungsgesuch werde zusammen mit den erwähnten Revisionsgesuchen eingereicht. Der Auffassung des Rechtsvertreters, wonach er mit Schreiben vom 25. November 2015 bereits ein Ausstandsbegehren im Sinne von Art. 36 BGG eingereicht hat, kann vorliegend nicht gefolgt werden. Die allgemeinen Ausführungen des Rechtsvertreters erschöpfen sich in einer nicht näher substantiierten Urteilskritik in den Verfahren E-7097/2015 und E-5502/2015, welche gemäss Auffassung des Rechtsvertreters ein Beweis für eine übermässige Häufung von fachlichen Fehlern bei der Tätigkeit von Bundesverwaltungsrichter Daniel Willisegger darstelle. Dem Schreiben ist keine Begründung zu entnehmen und es bezieht sich - abgesehen vom oben erwähnten Passus - auch nicht auf ein konkretes Verfahren. Der Rechtsvertreter schreibt in ebendieser Eingabe weiter, dass er bis spätestens am 24. Dezember 2015 Revisionsgesuche einreichen werde und dass "[d]as entsprechende Ablehnungsgesuch (...) zusammen mit den oben erwähnten Revisionsgesuchen eingereicht" werde. Damit stellt der Rechtsvertreter lediglich ein Ausstandsbegehren und eine entsprechende Begründung in Aussicht, weshalb die Abteilungspräsidentin der Abteilung V in ihrem Schreiben vom 16. Dezember 2015 zu Recht zur Auffassung gelangt ist, es habe keine Veranlassung bestanden, das Schreiben den Richterinnen und Richtern sowie den Gerichtsschreiberinnen und Gerichtsschreibern zu kommunizieren. Würde der Argumentation des Rechtsvertreters nämlich gefolgt, so würden bereits simple Schreiben, mit welchen ganz allgemein, unsubstanziiert und pauschal Rechtsfehler einer Gerichtsperson behauptet werden, dazu führen, dass selbige in den Ausstand zu treten hätten. Dies würde letztlich dazu führen, dass der Gerichtsbetrieb jederzeit mit einfachen Schreiben und Behauptungen von Parteien faktisch lahmgelegt werden könnte. Das Schreiben vom 25. November 2015 wurde demnach richtigerweise als Folgekorrespondenz im Verfahren E-7097/2015 zu den Akten genommen und nicht als Ausstandsbegehren im Sinne von Art. 36 BGG entgegengenommen. Hinsichtlich des im Verfahren D-7216/2015 angeblich nicht behandelten Antrages um Ansetzung einer Frist zwecks Beibringung von Beweismitteln zur angeblichen Häufung von fachlichen Fehlern bei Bundesverwaltungsrichter Fulvio Haefeli ist anzumerken, dass dieser im Lichte der Erwägungen des Urteils D-7216/2015 vom 2. Dezember 2015 im Sinne einer antizipierten Beweiswürdigung als behandelt und abgewiesen zu erachten ist. Im Lichte der vorstehenden Erwägungen erübrigt es sich, auf weitere in der Beschwerde gemachte Anträge und Beweismittel einzugehen, da diese nicht geeignet sind, zu einer anderen Betrachtungsweise zu führen. Die zwecks Aussetzung des Vollzugs der Wegweisung des Gesuchstellers angeordnete vorsorgliche Massnahme ist aufzuheben.</w:t>
      </w:r>
    </w:p>
    <w:p>
      <w:r>
        <w:rPr>
          <w:b/>
        </w:rPr>
        <w:t>E. 4</w:t>
      </w:r>
    </w:p>
    <w:p>
      <w:r>
        <w:t>Zusammenfassend ist festzuhalten, dass der angerufene Revisionstatbestand von Art. 121 Bst. a BGG nicht erfüllt ist. Das Gesuch um Revision des Urteils des Bundesverwaltungsgerichts D-7216/2015 vom 2. Dezember 2015 ist demzufolge abzuweisen, soweit darauf eingetreten wird.</w:t>
      </w:r>
    </w:p>
    <w:p>
      <w:r>
        <w:rPr>
          <w:b/>
        </w:rPr>
        <w:t>E. 5</w:t>
      </w:r>
    </w:p>
    <w:p>
      <w:r>
        <w:t>Bei diesem Ausgang des Verfahrens wären die Kosten von Fr. 1200.- dem Gesuchsteller aufzuerlegen (Art. 37 VGG i.V.m. Art. 63 Abs. 1 VwVG; Art. 1-3 des Reglements vom 21. Februar 2008 über die Kosten und Entschädigungen vor dem Bundesverwaltungsgericht [VGKE, SR 173.320.2]). In der Revisionseingabe vom 4. Januar 2016 ersuchte der Gesuchsteller um Gewährung der unentgeltlichen Prozessführung im Sinne von Art. 65 Abs. 1 VwVG und um Verzicht auf die Erhebung eines Kostenvorschusses. Das Gesuch um Verzicht auf die Erhebung eines Kostenvorschusses wird mit dem vorliegenden Entscheid gegenstandslos. Gemäss Art. 65 Abs. 1 VwVG wird eine Partei, die nicht über die erforderlichen Mittel verfügt, auf Antrag hin von der Bezahlung der Verfahrenskosten befreit, wenn ihr Begehren im Zeitpunkt der Gesuchseinreichung nicht aussichtslos erscheint. Nicht über die erforderlichen Mittel verfügt, wer ohne Beeinträchtigung des notwendigen Lebensunterhaltes die Prozesskosten nicht zu bestreiten vermag. Aussichtslos ist ein Revisionsgesuch, wenn die Gewinnaussichten beträchtlich geringer sind als die Verlustgefahren und deshalb kaum als ernsthaft bezeichnet werden können (vgl. BGE 139 III 475). Für die Beurteilung der Prozesschancen ist eine summarische Prüfung vorzunehmen. Im Lichte der vorstehenden Erwägungen waren die gestellten Revisionsbegehren als aussichtslos zu beurteilen. Die materiellen Voraussetzungen der unentgeltlichen Prozessführung im Sinne von Art. 65 Abs. 1 VwVG sind daher nicht erfüllt. Das entsprechende Gesuch ist abzuweisen. Die Verfahrenskosten von Fr. 1200.- sind dem Gesuchsteller aufzuerlegen (Art. 37 VGG i.V.m. Art. 63 Abs. 1 VwVG; Art. 1-3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