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D-7887/2024 vom 13. November 2024</w:t>
      </w:r>
    </w:p>
    <w:p>
      <w:r>
        <w:t>Bundesverwaltungsgericht, 2024-11-13, DE</w:t>
      </w:r>
    </w:p>
    <w:p>
      <w:r>
        <w:rPr>
          <w:b/>
        </w:rPr>
        <w:t xml:space="preserve">Quelle: </w:t>
      </w:r>
      <w:r>
        <w:t>https://mcp.opencaselaw.ch/entscheid/bvger_D-7887_2024_d20241113</w:t>
      </w:r>
    </w:p>
    <w:p>
      <w:r>
        <w:t>FR: TAF D-7887/2024 du 13 novembre 2024</w:t>
      </w:r>
    </w:p>
    <w:p>
      <w:r>
        <w:t>IT: TAF D-7887/2024 del 13 novembre 2024</w:t>
      </w:r>
    </w:p>
    <w:p>
      <w:pPr>
        <w:pStyle w:val="Heading2"/>
      </w:pPr>
      <w:r>
        <w:t>Regeste</w:t>
      </w:r>
    </w:p>
    <w:p>
      <w:r>
        <w:t>Asyl und Wegweisung | Asyl und Wegweisung; Verfügung des SEM vom 13. November 2024</w:t>
      </w:r>
    </w:p>
    <w:p>
      <w:pPr>
        <w:pStyle w:val="Heading2"/>
      </w:pPr>
      <w:r>
        <w:t>Erwägungen</w:t>
      </w:r>
    </w:p>
    <w:p>
      <w:r>
        <w:rPr>
          <w:b/>
        </w:rPr>
        <w:t>E. 1</w:t>
      </w:r>
    </w:p>
    <w:p>
      <w:r>
        <w:t>Gemäss Art. 31 VGG beurteilt das Bundesverwaltungsgericht Beschwer- den gegen Verfügungen nach Art. 5 VwVG und entscheidet auf dem Ge- biet des Asyls in der Regel – wie auch vorliegend – endgültig (Art. 105 AsylG [SR 142.31]; Art. 83 Bst. d Ziff. 1 BGG). Der Beschwerdeführer ist als Verfügungsadressat zur Einreichung der Beschwerde legitimiert. Auf die frist- und formgerecht eingereichte Beschwerde ist einzutreten (Art. 108 Abs. 2 AsylG, Art. 48 und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Vorweg ist festzustellen, dass der in den Rechtsbegehren gestellte Rück- weisungsantrag nicht weiter begründet wurde. Der Beschwerdeführer macht in der Beschwerde wiederholt geltend, dass die Feststellungen des SEM nicht korrekt seien, führt aber nicht aus, inwiefern dabei ein Verfah- rensfehler vorliegen soll. Auch kann aus den Akten kein solcher erkannt werden. Dass das SEM den Sachverhalt anders würdigt als vom Be- schwerdeführer gefordert, spricht für sich noch nicht für eine Verletzung von Verfahrensvorschriften. Folglich ist der Rückweisungsantrag abzuwei- 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D-7887/2024 Seite 6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erachtete die Vorbringen des Beschwerdeführers als asyl- rechtlich nicht relevant. Dabei führte es aus, dass Dokumente betreffend ein in der Türkei hängiges Strafverfahren, wie der Beschwerdeführer sie im Rahmen des Asylverfahrens eingereicht hatte, über keine verifizierbaren Sicherheitsmerkmale verfügten und leicht gegen Entgelt beschafft werden könnten. Somit sei deren Authentizität schwer überprüfbar. Zudem liessen die Dokumente keine Rückschlüsse auf das Vergehen, dass dem Be- schwerdeführer konkret vorgeworfen werde, zu, da sie aus standardisier- ten Bausteinen bestünden. Bei den eingereichten Vorführbeschlüssen handle es sich nicht um Haftbefehle, sondern Zweck dieser Vorladungen sei, den Beschwerdeführer einzuvernehmen und nicht ihn zu inhaftieren. Es gebe keine Hinweise darauf, dass der Beschwerdeführer bei einer Voll- streckung dieser Vorführbeschlüsse einem systematischen Risiko von Menschenrechtsverletzungen ausgesetzt sei. Somit könne letztlich offen- bleiben, ob es sich um echte Verfahrensdokumente handle. Mit Hinweis auf die geltende Rechtsprechung des Bundesverwaltungsge- richts führte das SEM weiter aus, aufgrund der eingereichten Dokumente müsse einerseits nicht zwingend von der Durchführung eines Strafverfah- rens und andererseits bei Anhandnahme der staatsanwaltlichen Anklage durch das zuständige Gericht und der Eröffnung eines Strafverfahrens auch nicht von einer strafrechtlichen Verurteilung ausgegangen werden. Viele derartige Verfahren würden wieder eingestellt. Die Wahrscheinlich- keit, dass der Beschwerdeführer zu einer unbedingten Freiheitsstrafe ver- urteilt werde, sei deshalb gering.</w:t>
      </w:r>
    </w:p>
    <w:p>
      <w:r>
        <w:t>D-7887/2024 Seite 7 Betreffend die geltend gemachten Facebook- und Twitter-Veröffentlichun- gen stellte das SEM fest, dass diese Einträge einen engen zeitlichen Zu- sammenhang mit der Ausreise des Beschwerdeführers und seinem Asyl- gesuch sowie der Einleitung der gegen ihn gerichteten Ermittlungen auf- wiesen. Zudem habe er im Wesentlichen Inhalte und Fotografien aus an- deren Quellen entnommen und geteilt und – wenn überhaupt – nur mit kur- zen Kommentaren versehen. Er vermittle nicht den Eindruck eines politi- schen Aktivisten, und seine Aktivitäten seien nicht auf grosse Resonanz gestossen. Diese Umstände dürften auch den türkischen Strafverfolgungs- behörden nicht entgehen. Im Rahmen einer Gesamtabwägung sei festzustellen, dass der Beschwer- deführer kein Risikoprofil aufweise. Weder er noch seine Familienmitglie- der seien in der Türkei je vor Gericht oder in Haft gewesen. Auch sei kein Familienmitglied Mitglied der HDP gewesen. Der Beschwerdeführer habe sich seinen Angaben zufolge lediglich als Freiwilliger für diese Partei enga- giert. Aus diesen niederschwelligen politischen Aktivitäten lasse sich kein Risikoprofil ableiten. Abschliessend hielt das SEM fest, dass praxisgemäss auch die geltend gemachten Nachteile wegen der kurdischen Ethnie des Beschwerdefüh- rers mangels Intensität nicht zu einer Gefährdung im Sinne des Asylgeset- zes führten.</w:t>
      </w:r>
    </w:p>
    <w:p>
      <w:r>
        <w:rPr>
          <w:b/>
        </w:rPr>
        <w:t>E. 6.2</w:t>
      </w:r>
    </w:p>
    <w:p>
      <w:r>
        <w:t>In der Beschwerdeschrift setzte der Beschwerdeführer den Ausführun- gen des SEM entgegen, dass seine Familie über ein politisches Profil ver- füge und die politische Bewegung in der Türkei unterstütze. Aus diesem Grund sei stets Druck auf sie ausgeübt worden. Auch seine eigenen politi- schen Aktivitäten könnten nicht als niederschwellig bezeichnet werden. Es sei unvorstellbar, dass seine Mitgliedschaft bei der HDP und die Organisa- tion vieler politischer Veranstaltungen und Kundgebungen den türkischen Behörden entgangen seien. Im Fall der Rückkehr werde er mit grosser Wahrscheinlichkeit zu einer hohen Haftstrafe verurteilt. Betreffend die eingereichten Ermittlungsakten entgegnete der Beschwer- deführer, es treffe nicht zu, dass solche Dokumente leicht gegen Entgelt beschafft werden könnten. Es gebe zudem keinen Beweis dafür, dass die meisten strafrechtlichen Ermittlungen wieder eingestellt würden. Vielmehr endeten die Verfahren grösstenteils mit einer Verurteilung. Die von der Vor- instanz angenommene Korruptionsproblematik wirke sich nicht zugunsten von betroffenen Personen aus, sondern schaffe eine unberechenbare</w:t>
      </w:r>
    </w:p>
    <w:p>
      <w:r>
        <w:t>D-7887/2024 Seite 8 Bedrohungslage und gravierende Nachteile. Unzutreffend sei des Weite- ren, dass Personen bei Einvernahmen wieder freigelassen würden. Weise eine Person ein politisches Profil auf, werde diese oftmals anlässlich der ersten Einvernahme verhaftet. Im Hinblick auf die Benachteiligung der kurdischen Bevölkerung in der Tür- kei führte der Beschwerdeführer schliesslich aus, dass er nicht gleichzu- setzen sei mit dem Rest dieser Bevölkerung. Vielmehr sei er persönlich verfolgt worden. In der Schweiz nehme er an kurdischen politischen Ver- anstaltungen teil. Auch deswegen sei eine Verhaftung bei einer Rückreise in die Türkei sehr wahrscheinlich. Schliesslich machte er geltend, er lebe mit E._______ in einer eheähnli- chen Beziehung, was bei der Beurteilung der Beschwerde angemessen zu berücksichtigen sei.</w:t>
      </w:r>
    </w:p>
    <w:p>
      <w:r>
        <w:rPr>
          <w:b/>
        </w:rPr>
        <w:t>E. 7.1</w:t>
      </w:r>
    </w:p>
    <w:p>
      <w:r>
        <w:t>Die Vorinstanz ist in der angefochtenen Verfügung mit überzeugender Begründung zum Schluss gelangt, dass die Vorbringen des Beschwerde- führers den Anforderungen von Art. 3 AsylG an die Flüchtlingseigenschaft nicht standhalten. Die Beschwerdevorbringen sind insgesamt nicht geeig- net, zu einer anderen Beurteilung zu führen. Zur Vermeidung von Wieder- holungen kann daher mit den nachfolgenden Erwägungen auf die zutref- fenden Ausführungen der Vorinstanz in der angefochtenen Verfügung ver- wiesen werden (vgl. oben E. 5.1, SEM-Akte A32 Ziff. II).</w:t>
      </w:r>
    </w:p>
    <w:p>
      <w:r>
        <w:rPr>
          <w:b/>
        </w:rPr>
        <w:t>E. 7.2</w:t>
      </w:r>
    </w:p>
    <w:p>
      <w:r>
        <w:t>Das Gericht schliesst sich insbesondere der Feststellung des SEM an, Zweck der eingereichten Vorführbeschlüssen sei es, den Beschwerdefüh- rer einzuvernehmen und nicht ihn zu inhaftieren. Ob die Staatsanwaltschaft die dem Beschwerdeführer vorgeworfenen Handlungen tatsächlich als strafrechtlich relevant erachten und Anklage erheben wird, bleibt offen. Eine Anklageschrift liegt nicht in den Akten. Auch ist nicht voraussehbar, ob das zuständige Gericht eine mögliche Anklage überhaupt als begründet er- achten und ein Gerichtsverfahren eröffnen wird, ob der Beschwerdeführer verurteilt und ob eine allfällige Verurteilung (aus asylrechtlich relevanten Gründen und zu einer flüchtlingsrechtlich relevanten Strafe) von den Rechtsmittelinstanzen bestätigt wird. Entgegen der Ausführungen in der Beschwerdeschrift ist erstellt, dass lediglich ein Bruchteil der Ermittlungs- verfahren im Zusammenhang mit pro-kurdischen Veröffentlichungen auf sozialen Medien in der Türkei mit einer Verurteilung oder gar einer Haft- strafe enden (vgl. Referenzurteil BVGer E-4103/2024 vom 8. November</w:t>
      </w:r>
    </w:p>
    <w:p>
      <w:r>
        <w:t>D-7887/2024 Seite 9 2024 E. 8.4 und insbesondere den darin angeführten Verweis auf die türki- sche Justizstatistik des Jahres 2023). Der Beschwerdeführer ist strafrecht- lich unbescholten und würde bei der Strafzumessung als "Ersttäter" behan- delt. Auch der Einwand in der Beschwerde, wonach sein politisches Enga- gement für die HDP und bei der Organisation von Veranstaltungen den tür- kischen Sicherheitsbehörden auf jeden Fall bekannt gewesen sein müsse, ändert an dieser Einschätzung nicht. Vielmehr geht das Gericht davon aus, dass sein politisches Engagement sehr durchschnittlich und damit nicht geeignet war, ihn zwingend in den Fokus der türkischen Behörden zu rü- cken. Somit ist nicht davon auszugehen, dass er im Fall einer Verurteilung damit rechnen müsste, mit beachtlicher Wahrscheinlichkeit zu einer unbe- dingt vollziehbaren Freiheitsstrafe verurteilt zu werden. Die Vorinstanz hat im Zusammenhang mit den eingereichten Untersuchungs- und Ermitt- lungsakten demnach zu Recht das Vorliegen einer begründeten Furcht vor künftiger Verfolgung verneint, und es kann daher letztlich offen bleiben, ob es sich bei den Dokumenten um echte Beweismittel handelt.</w:t>
      </w:r>
    </w:p>
    <w:p>
      <w:r>
        <w:rPr>
          <w:b/>
        </w:rPr>
        <w:t>E. 7.3</w:t>
      </w:r>
    </w:p>
    <w:p>
      <w:r>
        <w:t>Zur Aussage des Beschwerdeführers, seine Familie "sei politisch" (vgl. SEM-Akte A20 F77 und F80), ist festzuhalten, dass er damit ein freiwilliges Engagement seitens der Familie für die HDP meint (SEM-Akte A20 F112). Zudem gab er diesbezüglich an, die Familienmitglieder identifizierten sich mit dem kurdischen Volk (vgl. SEM-Akte A20 F108). Diese Eigenschaften dürften aber auf unzählige kurdisch-stämmige Familien und Personen zu- treffen und vermögen für sich betrachtet in keiner Weise eine Verfolgung nach Art. 3 AsylG zu begründen. Darüber hinaus macht der Beschwerde- führer betreffend seine Familienmitglieder – wie die Vorinstanz zu Recht erkannt hat – keine weiteren politischen Aktivitäten geltend. Insbesondere resultierten seinen Angaben zufolge aus der prokurdisch-politischen Ein- stellung seiner Familie keine rechtlichen Nachteile wie Verhaftungen oder Verurteilungen (SEM-Akte A20 F110). Dem Beschwerdevorbringen, er und seine Familie würde aufgrund ihres politischen Engagements in asylrecht- lich relevanter Weise verfolgt, kann demnach nicht gefolgt werden.</w:t>
      </w:r>
    </w:p>
    <w:p>
      <w:r>
        <w:rPr>
          <w:b/>
        </w:rPr>
        <w:t>E. 7.4</w:t>
      </w:r>
    </w:p>
    <w:p>
      <w:r>
        <w:t>Dasselbe gilt für die vom Beschwerdeführer vorgebrachten Schikanen und Benachteiligungen, die er und seine Familie wegen ihrer Zugehörigkeit zur kurdischen Ethnie hätten erleiden müssen. Die praxisgemäss sehr ho- hen Anforderungen an die Bejahung einer Kollektivverfolgung (vgl. BVGE 2014/32 E. 7.2 und 2013/21 E. 9, je m.w.H.) sind vorliegend mangels In- tensität in der Türkei nicht erfüllt (vgl. etwa Urteil BVGer E-6799/2024 vom</w:t>
      </w:r>
    </w:p>
    <w:p>
      <w:r>
        <w:rPr>
          <w:b/>
        </w:rPr>
        <w:t>E. 7.5</w:t>
      </w:r>
    </w:p>
    <w:p>
      <w:r>
        <w:t>Insgesamt ist nicht mit beachtlicher Wahrscheinlichkeit davon auszu- gehen, dass der Beschwerdeführer bei der Rückkehr in die Türkei ernst- haften Nachteile im Sinne von Art. 3 AsylG zu befürchten hätte. Somit hat die Vorinstanz seine Flüchtlingseigenschaft zu Recht verneint und das Asylgesuch abgelehnt. 8. 8.1 Lehnt das SEM das Asylgesuch ab oder tritt es darauf nicht ein, so verfügt es in der Regel die Wegweisung aus der Schweiz und ordnet den Vollzug an; es berücksichtigt dabei den Grundsatz der Einheit der Familie (Art. 44 AsylG). 8.2 8.2.1 Der Beschwerdeführer verfügt insbesondere weder über eine auslän- derrechtliche Aufenthaltsbewilligung noch über einen Anspruch auf Ertei- lung einer solchen. In der Beschwerde machte er aber geltend, er wolle in der Schweiz eine als Flüchtling anerkannte türkische Staatsangehörige heiraten. Gemäss Akten hat er dazu ein Ehevorbereitungsverfahren in die Wege leiten lassen. 8.2.2 Nach der Rechtsprechung des Bundesgerichts muss für die Berufung auf einen potenziell in Frage kommenden Bewilligungsanspruch nach Art. 8 EMRK ein intaktes und tatsächlich gelebtes Familienband zu nahen Verwandten (sogenannte Kernfamilie) bestehen, die über ein gefestigtes Anwesenheitsrecht in der Schweiz verfügen (vgl. BGE 135 I 143 E. 1.3.1, BGE 130 II 281 E. 3.1; EMARK 2005 Nr. 3 E. 3.1). Eine Beziehung zwi- schen Konkubinatspartnern muss genügend nahe, echt und tatsächlich ge- lebt werden beziehungsweise bezüglich Art und Stabilität in ihrer Substanz einer Ehe gleichkommen (vgl. Urteil des Bundesgerichts 2C_880/2017 vom 3. Mai 2018 E. 3.1 f. m.w.H.). Während eines laufenden Asylverfah- rens sind dabei erhöhte Anforderungen an diese Kriterien zu stellen und der Bewilligungsanspruch muss „offensichtlich“ erscheinen (vgl. Art. 14 Abs. 1 AsylG; vgl. auch BVGE 2013/37 E. 4.4). Die im Asylverfahren ange- ordnete Wegweisung wird demzufolge praxisgemäss aufgehoben, wenn (1) ein potenzieller Anspruch gestützt auf Art. 8 EMRK vorfrageweise be- jaht wird, (2) die betroffene Person an die zuständige kantonale Ausländer- behörde ein Gesuch um Erteilung einer Aufenthaltsbewilligung gerichtet hat sowie (3) dieses Gesuch noch hängig ist (vgl. BVGE 2013/37 E. 4.4.2.2).</w:t>
      </w:r>
    </w:p>
    <w:p>
      <w:r>
        <w:t>D-7887/2024 Seite 11 8.2.3 Der Beschwerdeführer hat den Akten zufolge ein Vorbereitungsver- fahren zur Eheschliessung mit E._______ (N […]) eingeleitet, die gemäss den Angaben im Zentralen Migrationsinformationssystem ZEMIS in der Schweiz als Flüchtling anerkannt worden ist. Den Akten können jedoch keine hinreichenden Anhaltspunkte dafür entnommen werden, dass die zu- künftigen Ehepartner bisher als Konkubinatspartner genügend nahe, echt und tatsächlich zusammengelebt haben. Dem Gesuch um Ehevorberei- tung ist vielmehr zu entnehmen, dass sie in verschiedenen Haushalten le- ben (vgl. Beschwerdebeilage Nr. 8). Zudem ist anzunehmen, dass sie sich noch nicht lange kennen, da der Beschwerdeführer seine Partnerin in der Anhörung im Juni 2024 mit keinem Wort erwähnte. Zum heutigen Zeitpunkt ist daher für den Beschwerdeführer kein offensichtlicher Bewilligungsan- spruch auf dauerhaften Aufenthalt in der Schweiz gemäss Art. 8 EMRK er- kennbar. 8.2.4 Auch der potentielle Anspruch auf eine Kurzaufenthaltsbewilligung vermag daran nichts ändern, da es sich dabei um eine rein provisorische und zeitlich begrenzte Massnahme handelt. Die Beurteilung der Voraus- setzungen für die Erteilung einer Kurzaufenthaltsbewilligung zwecks Vor- bereitung des Eheschlusses ist Sache der fremdenpolizeilichen Behörden (vgl. Urteil des Bundesgerichts 2C_880/2017 vom 3. Mai 2018 E. 4.2 f. m.w.H.). Es bleibt dem Beschwerdeführer unbenommen, ein entsprechen- des Gesuch bei der zuständigen Migrationsbehörde zu stellen. 8.3 Diesen Ausführungen zufolge bestätigt das Gericht die vom SEM an- geordnete Wegweisung auch unter Berücksichtigung des kürzlich in die Wege geleiteten Ehevorbereitungsverfahrens.</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8.2.1</w:t>
      </w:r>
    </w:p>
    <w:p>
      <w:r>
        <w:t>Der Beschwerdeführer verfügt insbesondere weder über eine ausländerrechtliche Aufenthaltsbewilligung noch über einen Anspruch auf Erteilung einer solchen. In der Beschwerde machte er aber geltend, er wolle in der Schweiz eine als Flüchtling anerkannte türkische Staatsangehörige heiraten. Gemäss Akten hat er dazu ein Ehevorbereitungsverfahren in die Wege leiten lassen.</w:t>
      </w:r>
    </w:p>
    <w:p>
      <w:r>
        <w:rPr>
          <w:b/>
        </w:rPr>
        <w:t>E. 8.2.2</w:t>
      </w:r>
    </w:p>
    <w:p>
      <w:r>
        <w:t>Nach der Rechtsprechung des Bundesgerichts muss für die Berufung auf einen potenziell in Frage kommenden Bewilligungsanspruch nach Art. 8 EMRK ein intaktes und tatsächlich gelebtes Familienband zu nahen Verwandten (sogenannte Kernfamilie) bestehen, die über ein gefestigtes Anwesenheitsrecht in der Schweiz verfügen (vgl. BGE 135 I 143 E. 1.3.1, BGE 130 II 281 E. 3.1; EMARK 2005 Nr. 3 E. 3.1). Eine Beziehung zwischen Konkubinatspartnern muss genügend nahe, echt und tatsächlich gelebt werden beziehungsweise bezüglich Art und Stabilität in ihrer Substanz einer Ehe gleichkommen (vgl. Urteil des Bundesgerichts 2C_880/2017 vom 3. Mai 2018 E. 3.1 f. m.w.H.). Während eines laufenden Asylverfahrens sind dabei erhöhte Anforderungen an diese Kriterien zu stellen und der Bewilligungsanspruch muss "offensichtlich" erscheinen (vgl. Art. 14 Abs. 1 AsylG; vgl. auch BVGE 2013/37 E. 4.4). Die im Asylverfahren angeordnete Wegweisung wird demzufolge praxisgemäss aufgehoben, wenn (1) ein potenzieller Anspruch gestützt auf Art. 8 EMRK vorfrageweise bejaht wird, (2) die betroffene Person an die zuständige kantonale Ausländerbehörde ein Gesuch um Erteilung einer Aufenthaltsbewilligung gerichtet hat sowie (3) dieses Gesuch noch hängig ist (vgl. BVGE 2013/37 E. 4.4.2.2).</w:t>
      </w:r>
    </w:p>
    <w:p>
      <w:r>
        <w:rPr>
          <w:b/>
        </w:rPr>
        <w:t>E. 8.2.3</w:t>
      </w:r>
    </w:p>
    <w:p>
      <w:r>
        <w:t>Der Beschwerdeführer hat den Akten zufolge ein Vorbereitungsverfahren zur Eheschliessung mit E._______ (N [...]) eingeleitet, die gemäss den Angaben im Zentralen Migrationsinformationssystem ZEMIS in der Schweiz als Flüchtling anerkannt worden ist. Den Akten können jedoch keine hinreichenden Anhaltspunkte dafür entnommen werden, dass die zukünftigen Ehepartner bisher als Konkubinatspartner genügend nahe, echt und tatsächlich zusammengelebt haben. Dem Gesuch um Ehevorbereitung ist vielmehr zu entnehmen, dass sie in verschiedenen Haushalten leben (vgl. Beschwerdebeilage Nr. 8). Zudem ist anzunehmen, dass sie sich noch nicht lange kennen, da der Beschwerdeführer seine Partnerin in der Anhörung im Juni 2024 mit keinem Wort erwähnte. Zum heutigen Zeitpunkt ist daher für den Beschwerdeführer kein offensichtlicher Bewilligungsanspruch auf dauerhaften Aufenthalt in der Schweiz gemäss Art. 8 EMRK erkennbar.</w:t>
      </w:r>
    </w:p>
    <w:p>
      <w:r>
        <w:rPr>
          <w:b/>
        </w:rPr>
        <w:t>E. 8.2.4</w:t>
      </w:r>
    </w:p>
    <w:p>
      <w:r>
        <w:t>Auch der potentielle Anspruch auf eine Kurzaufenthaltsbewilligung vermag daran nichts ändern, da es sich dabei um eine rein provisorische und zeitlich begrenzte Massnahme handelt. Die Beurteilung der Voraussetzungen für die Erteilung einer Kurzaufenthaltsbewilligung zwecks Vorbereitung des Eheschlusses ist Sache der fremdenpolizeilichen Behörden (vgl. Urteil des Bundesgerichts 2C_880/2017 vom 3. Mai 2018 E. 4.2 f. m.w.H.). Es bleibt dem Beschwerdeführer unbenommen, ein entsprechendes Gesuch bei der zuständigen Migrationsbehörde zu stellen.</w:t>
      </w:r>
    </w:p>
    <w:p>
      <w:r>
        <w:rPr>
          <w:b/>
        </w:rPr>
        <w:t>E. 8.3</w:t>
      </w:r>
    </w:p>
    <w:p>
      <w:r>
        <w:t>Diesen Ausführungen zufolge bestätigt das Gericht die vom SEM angeordnete Wegweisung auch unter Berücksichtigung des kürzlich in die Wege geleiteten Ehevorbereitungsverfahrens.</w:t>
      </w:r>
    </w:p>
    <w:p>
      <w:r>
        <w:rPr>
          <w:b/>
        </w:rPr>
        <w:t>E. 9</w:t>
      </w:r>
    </w:p>
    <w:p>
      <w:r>
        <w:t>Dezember 2024 E. 6.5 m.w.H.).</w:t>
      </w:r>
    </w:p>
    <w:p>
      <w:r>
        <w:t>D-7887/2024 Seite 10</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D-7887/2024 Seite 12</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t>D-7887/2024 Seite 13</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Auch unter Berücksichtigung des Wiederaufflammens des türkisch- kurdischen Konfliktes sowie der bewaffneten Auseinandersetzungen zwi- schen der PKK (Partiya Karkerên Kurdistanê, Arbeiterpartei Kurdistans) und staatlichen Sicherheitskräften seit Juli 2015 in verschiedenen Provin- zen im Südosten des Landes (im Einzelnen: Batman, Diyarbakir, Mardin, Siirt, Urfa und Van, betreffend die Provinzen Hakkari und Sirnak vgl. das Referenzurteil E-4103/2024 Urteil vom 8 November 2024 E. 13.4) sowie der Entwicklungen nach dem Putschversuch von Teilen des türkischen Mi- litärs im Juli 2016 ist gemäss konstanter Praxis des Bundesverwaltungs- gerichts in der Türkei nicht von einer Situation allgemeiner Gewalt oder bürgerkriegsähnlichen Verhältnissen auszugehen (vgl. Referenzurteil E-1948/2018 vom 12. Juni 2018 E. 7.3.2, Urteile des BVGer D-1920/2023 vom 14. Juni 2023 E. 9.4.1 und E-6224/2019 vom 19. April 2023 E. 8.3.2 m.w.H.). Eine generelle Unzumutbarkeit des Vollzugs der Wegweisung ist demnach nicht anzunehmen.</w:t>
      </w:r>
    </w:p>
    <w:p>
      <w:r>
        <w:rPr>
          <w:b/>
        </w:rPr>
        <w:t>E. 9.3.3</w:t>
      </w:r>
    </w:p>
    <w:p>
      <w:r>
        <w:t>Zudem lassen auch individuelle Gründe wirtschaftlicher oder sozialer Natur nicht auf eine konkrete Gefährdung des Beschwerdeführers in sei- nem Heimatstaat schliessen. Er ist jung und grundsätzlich gesund, verfügt über einen Hochschulabschluss sowie Arbeitserfahrung in der Landwirt- schaft. Mit seiner in der Türkei ansässigen Familie verfügt er über ein trag- fähiges familiäres Beziehungsnetz. Es ist somit nicht davon auszugehen, dass er bei seiner Rückkehr in seinen Heimatstaat in eine existenzbedro- hende Situation geraten würde. Demnach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D-7887/2024 Seite 14</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selber Höhe geleistete Kostenvorschuss ist zur Bezahlung der Verfahrenskosten zu verwenden. (Dispositiv nächste Seite)</w:t>
      </w:r>
    </w:p>
    <w:p>
      <w:r>
        <w:t>D-7887/2024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