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D-760/2015 vom 1. Dezember 2015</w:t>
      </w:r>
    </w:p>
    <w:p>
      <w:r>
        <w:t>Bundesverwaltungsgericht, 2015-12-01, DE</w:t>
      </w:r>
    </w:p>
    <w:p>
      <w:r>
        <w:rPr>
          <w:b/>
        </w:rPr>
        <w:t xml:space="preserve">Quelle: </w:t>
      </w:r>
      <w:r>
        <w:t>https://mcp.opencaselaw.ch/entscheid/bvger_D-760_2015</w:t>
      </w:r>
    </w:p>
    <w:p>
      <w:r>
        <w:t>FR: TAF D-760/2015 du 1 décembre 2015</w:t>
      </w:r>
    </w:p>
    <w:p>
      <w:r>
        <w:t>IT: TAF D-760/2015 del 1 dicembre 2015</w:t>
      </w:r>
    </w:p>
    <w:p>
      <w:pPr>
        <w:pStyle w:val="Heading2"/>
      </w:pPr>
      <w:r>
        <w:t>Regeste</w:t>
      </w:r>
    </w:p>
    <w:p>
      <w:r>
        <w:t>Anerkennung der Staatenlosigkeit</w:t>
      </w:r>
    </w:p>
    <w:p>
      <w:pPr>
        <w:pStyle w:val="Heading2"/>
      </w:pPr>
      <w:r>
        <w:t>Erwägungen</w:t>
      </w:r>
    </w:p>
    <w:p>
      <w:r>
        <w:rPr>
          <w:b/>
        </w:rPr>
        <w:t>E. 1.1</w:t>
      </w:r>
    </w:p>
    <w:p>
      <w:r>
        <w:t>Gemäss Art. 31 Verwaltungsgerichtsgesetz (VGG, SR 173.32) beurteilt das Bundesverwaltungsgericht Beschwerden gegen Verfügungen nach Art. 5 VwVG, welche von den in Art. 33 VGG aufgeführten Behörde erlassen wurden, vorbehältlich der in Art. 32 VGG genannten Ausnahmen. Das Gericht ist damit auch zuständig für die Beurteilung der vorliegende Beschwerden gegen die Verfügungen des SEM vom 6. Januar 2015 betreffend die Verweigerung der Anerkennung der Staatenlosigkeit.</w:t>
      </w:r>
    </w:p>
    <w:p>
      <w:r>
        <w:rPr>
          <w:b/>
        </w:rPr>
        <w:t>E. 1.2</w:t>
      </w:r>
    </w:p>
    <w:p>
      <w:r>
        <w:t>Sofern das VGG nichts anderes bestimmt, richtet sich das Verfahren vor dem Bundesverwaltungsgericht nach dem VwVG (Art. 37 VGG).</w:t>
      </w:r>
    </w:p>
    <w:p>
      <w:r>
        <w:rPr>
          <w:b/>
        </w:rPr>
        <w:t>E. 1.3</w:t>
      </w:r>
    </w:p>
    <w:p>
      <w:r>
        <w:t>Der Beschwerdeführer ist als Adressat der angefochtenen Verfügung zur Beschwerdeführung legitimiert (Art. 48 Abs. 1 VwVG) und seine Beschwerde erfolgte frist- und formgerecht (Art. 50 und Art. 52 VwVG), womit auf die Beschwerde einzutreten ist.</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2009, Art. 49 N 7 f.), zu dem das hier in Frage stehende Übereinkommen vom 28. September 1954 über die Rechtsstellung der Staatenlosen (StÜ, SR 0.142.40)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zum Ganzen BVGE 2014/5 E. 2 mit weiteren Hinweisen).</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mit Hinweisen; BGE 115 V 4 E. 2b; Urteil des BVGer C 7134/2010 vom 9. Juni 2011 E. 3.1. mit Hinweisen).</w:t>
      </w:r>
    </w:p>
    <w:p>
      <w:r>
        <w:rPr>
          <w:b/>
        </w:rPr>
        <w:t>E. 3.2</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mit Hinweisen).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Urteil des BGer 2C_763/2008 vom 26. März 2009 E. 3.2 mit Hinweisen; vgl. zum Ganzen BVGE 2014/5).</w:t>
      </w:r>
    </w:p>
    <w:p>
      <w:r>
        <w:rPr>
          <w:b/>
        </w:rPr>
        <w:t>E. 4.1</w:t>
      </w:r>
    </w:p>
    <w:p>
      <w:r>
        <w:t>Zur Begründung seiner abweisenden Verfügung vom 6. Januar 2015 führte das SEM im Wesentlichen aus, aus der Abklärung der Schweizer Vertretung vom 1. Dezember 2010 gehe hervor, dass der Beschwerdeführer syrischer Staatsbürger sei. Zudem sei in der unangefochten in Rechtskraft erwachsenen Verfügung des BFM vom 28. November 2013 festgehalten worden, dass die Aussage, er sei Ajnabi, nicht glaubhaft sei, zumal die eingereichte Ajanib-Bestätigung auch leicht käuflich erhältlich gemacht werden könne. Die Bestätigung vermöge die Abklärungen der Schweizer Vertretung nicht in Zweifel zu ziehen, weshalb das Gesuch um Anerkennung der Staatenlosigkeit abzulehnen sei.</w:t>
      </w:r>
    </w:p>
    <w:p>
      <w:r>
        <w:rPr>
          <w:b/>
        </w:rPr>
        <w:t>E. 4.2</w:t>
      </w:r>
    </w:p>
    <w:p>
      <w:r>
        <w:t>In der Beschwerdeschrift vom 7. Februar 2015 wird dem im Wesentlichen entgegengehalten, 1962 sei etwa 150'000 Kurdinnen und Kurden im Zuge der Arabisierung die syrische Staatsangehörigkeit aberkannt worden, wobei die fehlende Staatsangehörigkeit diverse Diskriminierungen zur Folge habe. Er sei in Syrien aufgewachsen, ohne Identitätspapiere sei es ihm nicht einmal möglich gewesen, im Bus ins Nachbarland zu fahren. Er sei ständig diskriminiert worden.</w:t>
      </w:r>
    </w:p>
    <w:p>
      <w:r>
        <w:rPr>
          <w:b/>
        </w:rPr>
        <w:t>E. 4.3</w:t>
      </w:r>
    </w:p>
    <w:p>
      <w:r>
        <w:t>In der Vernehmlassung vom 31. März 2015 führte das SEM im Wesentlichen aus, bezüglich der neu eingereichten Bescheinigungen, wonach seine Eltern im Ausländerregister verzeichnet seien, gelte es festzustellen, dass beide nicht im Original sondern lediglich in Kopie eingereicht worden seien, mithin nicht überprüft werden könne, ob es sich um Fälschungen handle oder nicht. Überdies gelte es auch einzuwenden, dass die beiden Dokumente selbst bei unterstellter Authentizität nicht geeignet seien, die vom Beschwerdeführer geltend gemachte Staatenlosigkeit zu beweisen, sei den genannten Dokumenten doch nirgends ein Ausstellungsdatum zu entnehmen. Die Möglichkeit, dass der angebliche Vater des Beschwerdeführers als Ajnabi später die syrische Staatsbürgerschaft erhalten habe, bleibe demnach bestehen.</w:t>
      </w:r>
    </w:p>
    <w:p>
      <w:r>
        <w:rPr>
          <w:b/>
        </w:rPr>
        <w:t>E. 4.4</w:t>
      </w:r>
    </w:p>
    <w:p>
      <w:r>
        <w:t>In seiner Replikeingabe vom 15. April 2014 führte der Beschwerdeführer im Wesentlichen aus, angesichts der gegenwärtigen politischen Lage in seinem Heimatstaat sei es nicht möglich, die Originale dieser Bescheinigungen aufzutreiben, da seine Eltern danach ohne jegliche Papiere Gefahr liefen, bei einer Polizeikontrolle verhaftet zu werden. Anlässlich seines Asylverfahrens habe er das Original seiner Ajanib-Bestätigung eingereicht, womit bewiesen sei, dass er die syrische Staatsbürgerschaft nicht besitze.</w:t>
      </w:r>
    </w:p>
    <w:p>
      <w:r>
        <w:rPr>
          <w:b/>
        </w:rPr>
        <w:t>E. 5.1</w:t>
      </w:r>
    </w:p>
    <w:p>
      <w:r>
        <w:t>Die Kurden in Syrien sind als grösste nicht-arabische Minderheit generell Diskriminierungen ausgesetzt. Die syrischen Kurden werden aufgrund ihres Rechtsstatus in drei Gruppen eingeteilt: Diejenigen mit syrischer Staatsangehörigkeit; die als Ajanib bezeichneten, die im entsprechenden Personenstandsregister ihres Heimat­ortes eingetragen sind und über einen Ausländerausweis verfügen; schliesslich die Maktumin, die über keinerlei offiziellen Status verfügen (BVGE 2014/5 E. 5.2).</w:t>
      </w:r>
    </w:p>
    <w:p>
      <w:r>
        <w:rPr>
          <w:b/>
        </w:rPr>
        <w:t>E. 5.2</w:t>
      </w:r>
    </w:p>
    <w:p>
      <w:r>
        <w:t>In der Provinz Al-Hasaka im Nordosten von Syrien wurde nach einer aussergewöhnlichen Volkszählung im Jahr 1962 Teilen der kurdischen Bevölkerung die syrische Staatsbürgerschaft entzogen. Gemäss Schätzungen - verlässliche Zahlen existieren nicht - gab es 2008 in der Provinz rund 300'000 Personen, welche nicht über die syrische Staatsangehörigkeit verfügten, wobei rund die Hälfte als Ausländer (Ajanib) bei den Behörden registriert war (vgl. Landinfo, Temanotat, Syria: Identitetsdokumenter og pass, vom 11. November 2015, S. 15, gefunden auf &lt;http://landinfo.no/asset/3244/1/3244_1.pdf&gt; [zuletzt besucht am 13. November 2015]). Diese Zahl ist allerdings in der Zwischenzeit deutlich gesunken. Auf der Basis des Dekretes Nr. 49 vom 7. April 2011 wird denjenigen Ajanib, die in der syrischen Provinz Al-Hasaka registriert sind, die syrisch-arabische Staatsangehörigkeit (Art. 1) gewährt, wobei das Innenministerium mit der Umsetzung (Art. 2) beauftragt wird (vgl. zum Ganzem BVGE 2014/5 E. 11.2). Auf der Basis des Dekretes Nr. 49 sei bereits bis ins Jahr 2012 rund 70'000 Ajanib die syrische Staatsangehörigkeit erteilt worden (vgl. dazu UNHCR, Statistical Yearbook 2011 - Annex, 2012). Gemäss UNHCR dürfte es gegenwärtig rund 160'000 syrische Staatenlose geben (vgl. UNHCR, Statistical Yearbook 2013 - Annex). Demnach besitzt eine grosse Anzahl der syrischen Kurden die syrische Staatsangehörigkeit und nur eine Minderheit ist Ajanib oder Maktumin. Der Frage nach der Echtheit der eingereichten Dokumente beziehungsweise der Glaubhaftigkeit der entsprechenden Angaben kommt damit entscheidende Relevanz zu.</w:t>
      </w:r>
    </w:p>
    <w:p>
      <w:r>
        <w:rPr>
          <w:b/>
        </w:rPr>
        <w:t>E. 5.3</w:t>
      </w:r>
    </w:p>
    <w:p>
      <w:r>
        <w:t>Im Rahmen des Asylverfahrens reichte der Beschwerdeführer eine Ajanib-Bestätigung lautend auf seinen Namen und mit seinem im Rahmen des Asylverfahrens angegebenen Geburtsdatum ein. Im Laufe des vorliegenden Verfahrens reichte der Beschwerdeführer Kopien von Bescheinigungen ein, wonach seine Eltern im Ausländerregister der Provinz Al-Hasaka verzeichnet seien. Die Originale könne er nicht beibringen, da seine Eltern ohne Identitätspapiere Gefahr liefen, bei einer Polizeikontrolle verhaftet zu werden. Hinsichtlich der eingereichten Dokumente vertritt das SEM die Ansicht, dass diese als Fälschung zu qualifizieren seien (Ajanib-Bestätigung) respektive, dass die Echtheit nicht überprüft werden könne (Kopien der Bescheinigungen), wobei diese - selbst bei unterstellter Echtheit - nicht geeignet seien, die Staatenlosigkeit des Beschwerdeführers zu beweisen, da den beiden Bescheinigungen kein Ausstellungsdatum zu entnehmen sei. Es sei völlig offen, ob die Registrierung als Ausländer - im Lichte obenstehender Erwägung - noch der aktuellen Situation entspreche, oder ob der Vater als Ajnabi nunmehr über die syrische Staatsangehörigkeit verfüge. Die eingereichten Dokumente seien nicht geeignet, am Abklärungsergebnis der Schweizer Vertretung in D._______ vom 1. Dezember 2010 (recte: 5. Januar 2011) etwas zu ändern.</w:t>
      </w:r>
    </w:p>
    <w:p>
      <w:r>
        <w:rPr>
          <w:b/>
        </w:rPr>
        <w:t>E. 5.4</w:t>
      </w:r>
    </w:p>
    <w:p>
      <w:r>
        <w:t>Das Gericht erachtet die vorinstanzlichen Erwägungen im vorliegenden Fall als zutreffend und nicht zur Beanstandung Anlass gebend. Die eingereichten Bescheinigungen über die Registrierung der Eltern des Beschwerdeführers im Ausländerregister des Verwaltungsdistrikts Al-Hasaka vermögen mangels Ausstellungsdatum keine Aussagen über den aktuellen Status der Eltern in Syrien zu machen, weshalb diese nicht geeignet sind, die Glaubhaftigkeit der Vorbringen des Beschwerdeführers zu untermauern. Andererseits steht die eingereichte Ajanib-Bestätigung im Widerspruch zu der im Jahr 2010 durchgeführten Abklärung der Schweizer Vertretung in D._______, welche unmissverständlich festhält, dass der Beschwerdeführer die syrische Staatsangehörigkeit besitzt. Für das Gericht besteht vorliegend kein Anlass, am Ergebnis dieser vor Ort getätigten Abklärungen zu zweifeln, zumal in der Zwischenzeit auch keine Ereignisse eingetreten sind, welche zum Schluss führen müssten, der Beschwerdeführer habe seine Staatsangehörigkeit mittlerweile verloren. Deshalb ist auch das Gericht der Ansicht, dass die Ajanib-Bestätigung nicht geeignet ist, das Abklärungsergebnis der Schweizer Vertretung in einem anderen Licht erscheinen zu lassen, mithin als gefälschtes Dokument zu qualifizieren ist. Das Dokument wurde bereits mit Verfügung vom 28. November 2013 gestützt auf Art. 10 Abs. 4 AsylG eingezogen, weshalb sich diesbezüglich weitere Ausführungen erübrigen.</w:t>
      </w:r>
    </w:p>
    <w:p>
      <w:r>
        <w:rPr>
          <w:b/>
        </w:rPr>
        <w:t>E. 6</w:t>
      </w:r>
    </w:p>
    <w:p>
      <w:r>
        <w:t>Im Ergebnis ist festzuhalten, dass der Beschwerdeführer die Voraussetzungen zur Anerkennung der Staatenlosigkeit nicht erfüllt. Die angefochtene Verfügung ist nicht zu beanstanden und als rechtmässig im Sinne von Art. 49 VwVG zu bestätigen. Die Beschwerde ist demzufolge abzuweisen.</w:t>
      </w:r>
    </w:p>
    <w:p>
      <w:r>
        <w:rPr>
          <w:b/>
        </w:rPr>
        <w:t>E. 7</w:t>
      </w:r>
    </w:p>
    <w:p>
      <w:r>
        <w:t>Bei diesem Ausgang des Verfahrens sind die Kosten des Verfahrens dem Beschwerdeführer aufzuerlegen (Art. 63 Abs. 1 VwVG; Art. 1-3 des Regle­ments vom 21. Februar 2008 über die Kosten und Entschädigungen vor dem Bundesverwaltungsgericht [VGKE, SR 173.320.2]). Der am 27. Februar 2015 zugunsten der Gerichtskasse einbezahlte Kostenvorschuss in der Höhe von Fr. 800.- wird zur Bezahlung der Verfahrenskosten in der Höhe von Fr. 800.-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