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D-7478/2018 vom 9. Juli 2019</w:t>
      </w:r>
    </w:p>
    <w:p>
      <w:r>
        <w:t>Bundesverwaltungsgericht, 2019-07-09, DE</w:t>
      </w:r>
    </w:p>
    <w:p>
      <w:r>
        <w:rPr>
          <w:b/>
        </w:rPr>
        <w:t xml:space="preserve">Quelle: </w:t>
      </w:r>
      <w:r>
        <w:t>https://mcp.opencaselaw.ch/entscheid/bvger_D-7478_2018</w:t>
      </w:r>
    </w:p>
    <w:p>
      <w:r>
        <w:t>FR: TAF D-7478/2018 du 9 juillet 2019</w:t>
      </w:r>
    </w:p>
    <w:p>
      <w:r>
        <w:t>IT: TAF D-7478/2018 del 9 luglio 2019</w:t>
      </w:r>
    </w:p>
    <w:p>
      <w:pPr>
        <w:pStyle w:val="Heading2"/>
      </w:pPr>
      <w:r>
        <w:t>Regeste</w:t>
      </w:r>
    </w:p>
    <w:p>
      <w:r>
        <w:t>Berichtigung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Ziffer 4 des Entscheid-Dispositivs des Urteils des Bundesverwaltungsgerichts D-5454/2018 vom 29. April 2019 wird berichtigt und durch diesen Text ergänzt: "Der geleistete Kostenvorschuss von Fr. 750.- wird dem Beschwerdeführer zurückerstattet.».</w:t>
      </w:r>
    </w:p>
    <w:p>
      <w:r>
        <w:rPr>
          <w:b/>
        </w:rPr>
        <w:t>E. 2</w:t>
      </w:r>
    </w:p>
    <w:p>
      <w:r>
        <w:t>Für das Berichtigungsverfahren werden keine Kosten erhoben.</w:t>
      </w:r>
    </w:p>
    <w:p>
      <w:r>
        <w:rPr>
          <w:b/>
        </w:rPr>
        <w:t>E. 3</w:t>
      </w:r>
    </w:p>
    <w:p>
      <w:r>
        <w:t>Dieses Urteil geht an: - den Rechtsvertreter des Beschwerdeführers (Einschreiben; Beilage: Formular Zahladresse) - das SEM, Abt. Asylverfahren und Praxis, zu den Akten N_______ (in Kopie) - (Nennung kantonale Behörde) (in Kopie) Die vorsitzende Richterin: Der Gerichtsschreiber: Jeannine Scherrer-Bänziger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