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D-7463/2025 vom 8. Dezember 2025</w:t>
      </w:r>
    </w:p>
    <w:p>
      <w:r>
        <w:t>Bundesverwaltungsgericht, 2025-12-08, DE</w:t>
      </w:r>
    </w:p>
    <w:p>
      <w:r>
        <w:rPr>
          <w:b/>
        </w:rPr>
        <w:t xml:space="preserve">Quelle: </w:t>
      </w:r>
      <w:r>
        <w:t>https://mcp.opencaselaw.ch/entscheid/bvger_D-7463_2025</w:t>
      </w:r>
    </w:p>
    <w:p>
      <w:r>
        <w:t>FR: TAF D-7463/2025 du 8 décembre 2025</w:t>
      </w:r>
    </w:p>
    <w:p>
      <w:r>
        <w:t>IT: TAF D-7463/2025 del 8 dicembre 2025</w:t>
      </w:r>
    </w:p>
    <w:p>
      <w:pPr>
        <w:pStyle w:val="Heading2"/>
      </w:pPr>
      <w:r>
        <w:t>Regeste</w:t>
      </w:r>
    </w:p>
    <w:p>
      <w:r>
        <w:t>Asyl und Wegweisung</w:t>
      </w:r>
    </w:p>
    <w:p>
      <w:pPr>
        <w:pStyle w:val="Heading2"/>
      </w:pPr>
      <w:r>
        <w:t>Erwägungen</w:t>
      </w:r>
    </w:p>
    <w:p>
      <w:r>
        <w:rPr>
          <w:b/>
        </w:rPr>
        <w:t>E. 23</w:t>
      </w:r>
    </w:p>
    <w:p>
      <w:r>
        <w:t>Oktober 2023 E. 5.1), dass sich die türkischen Behörden dem Beschwerdeführer gegenüber ge- mäss dessen eigenen Aussagen in der Vergangenheit mehrmals als grund- sätzlich schutzfähig und -willig gezeigt haben (vgl. SEM act. (…)-12/16 und 14/16 A59, A65),</w:t>
      </w:r>
    </w:p>
    <w:p>
      <w:r>
        <w:t>D-7463/2025 Seite 7 dass es ihm deshalb bei allfälligen weiteren Bedrohungen durch Drittper- sonen zuzumuten wäre, sich wiederum an die Polizei zu wenden, dass im Übrigen aufgrund des lokal begrenzten Charakters der geltend ge- machten Bedrohungen auch vom Bestehen einer innerstaatlichen Schutz- alternative auszugehen ist, dass den Akten sodann keine Hinweise zu entnehmen sind, dass gegen den Beschwerdeführer in der Türkei ein strafrechtliches Verfahren eröffnet worden wäre, dass sodann keine Hinweise bestehen, dass der Beschwerdeführer auf- grund des Engagements seiner Familie eine Reflexverfolgung zu befürch- ten hätte, zumal der Beschwerdeführer eigenen Angaben zufolge legal aus der Türkei auf dem Luftweg ausreisen konnte, dass der Beschwerdeführer auch aus seinen äusserst knappen und pau- schalen Vorbringen in der Beschwerde wegen Verbindungen der Familie zur PKK ins Visier der Behörden geraten zu sein, nichts zu seinen Gunsten abzuleiten vermag, dass daran auch das erst auf Beschwerdestufe eingereichte Schreiben des Dorfvorstehers vom 11. August 2025, gemäss welchem der Beschwerde- führer und sein Bruder unbekannten Aufenthalts seien, sie ein Sicherheits- risiko seien und von den Sicherheitskräften gesucht würden, nichts ändert, dass diesem Dokument, welches nur als Kopie vorliegt, und dessen Inhalt keinen Rückschluss auf ein konkretes gegen die Beschwerdeführer laufen- des Ermittlungsverfahren erlaubt, kein relevanter Beweiswert beizumessen ist, dass es dem Beschwerdeführer somit nicht gelingt, die Flüchtlingseigen- schaft nachzuweisen oder zumindest glaubhaft zu machen, weshalb die Vorinstanz sein Asylgesuch zu Recht abgelehnt hat, dass die Ablehnung eines Asylgesuchs oder das Nichteintreten auf ein Asylgesuch in der Regel die Wegweisung aus der Schweiz zur Folge hat (Art. 44 AsylG), der Beschwerdeführer weder im Besitz einer kantonalen Aufenthaltsbewilligung ist noch Anspruch auf Erteilung einer solchen hat (vgl. BVGE 2013/37 E. 4.4; 2009/50 E. 9, je m.w.H.), weshalb die verfügte Wegweisung im Einklang mit den gesetzlichen Bestimmungen steht und demnach von der Vorinstanz ebenfalls zu Recht angeordnet wurde,</w:t>
      </w:r>
    </w:p>
    <w:p>
      <w:r>
        <w:t>D-7463/2025 Seite 8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dieser mass- geblichen völker- und landesrechtlichen Bestimmungen zulässig ist (Art. 83 Abs. 3 AIG), da es dem Beschwerdeführer nicht gelungen ist, eine asylrechtlich erhebliche Gefährdung nachzuweisen oder glaubhaft zu ma- chen, weshalb das in Art. 5 AsylG verankerte Prinzip des flüchtlingsrechtli- chen Non-Refoulement im vorliegenden Verfahren keine Anwendung fin- 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sodann zu Recht auch von der Zumutbarkeit des Weg- weisungsvollzugs ausgegangen ist (vgl. Art. 83 Abs. 4 AIG), dass nämlich weder die allgemeine Lage in der Türkei noch individuelle Gründe auf eine konkrete Gefährdung im Falle einer Rückkehr schliessen lassen, zumal gemäss konstanter Praxis in der Türkei nicht von einer Situ- ation allgemeiner Gewalt auszugehen ist und der Vollzug der Wegweisung in die Provinz E._______ gemäss aktueller Rechtsprechung nicht generell unzumutbar ist (Referenzurteil des BVGer E-4103/2024 vom 8. November 2024 E. 13.3), dass sich auch keine Hinweise ergeben, der Beschwerdeführer könnte in seinem Heimatland in eine existenzbedrohende Notlage geraten, dass es sich beim Beschwerdeführer um einen jungen, (mit Ausnahme ei- ner Zöliakie) gesunden Mann mit mehreren Jahren Arbeitserfahrung und einem stabilen und tragfähigen sozialen Beziehungsnetz handelt,</w:t>
      </w:r>
    </w:p>
    <w:p>
      <w:r>
        <w:t>D-7463/2025 Seite 9 dass der Beschwerdeführer gemäss eigenen Angaben bereits in der Türkei wegen seiner Zöliakie behandelt wurde, die Türkei über ein modernes Ge- sundheitssystem verfügt und die Versorgung weitgehend westeuropäi- schen Standards entspricht, weshalb davon auszugehen ist, dass die Be- handlung seiner Zöliakie in der Türkei weiterhin möglich ist (vgl. Referenz- urteil des BVGer E-1948/2018 vom 12. Juni 2018 E. 7.3.5.3), dass es dem Beschwerdeführer unter diesen Umständen auch zuzumuten ist, sich gegebenenfalls in einem anderen Landesteil als der Provinz E._______ niederzulassen, weshalb eine individuell zumutbare innerstaat- liche Aufenthaltsalternative zu bejahen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nach dem Gesagten der von der Vorinstanz verfügte Vollzug der Weg- weisung zu bestätigen ist, die Beschwerdeausführungen diesbezüglich nichts entgegenzuhalten vermögen und diesbezüglich im Übrigen auf die zutreffenden Erwägungen in der angefochtenen Verfügung verwiesen wird (vgl. angefochtene Verfügung, Ziff. III), dass die Anordnung der vorläufigen Aufnahme somit ausser Betracht fällt (Art. 83 Abs. 1-4 AIG [SR 142.20]), dass die angefochtene Verfügung Bundesrecht nicht verletzt, den rechts- erheblichen Sachverhalt richtig sowie vollständig feststellt und – soweit überprüfbar – angemessen ist, weshalb die Beschwerde abzuweisen ist, dass das Gesuch um Gewährung der unentgeltlichen Prozessführung auf- grund Aussichtslosigkeit der Beschwerde abzuweisen ist, dass bei diesem Ausgang des Verfahrens die Kosten von Fr. 750.– (Art. 1– 3 des Reglements vom 21. Februar 2008 über die Kosten und Entschädi- gungen vor dem Bundesverwaltungsgericht [VGKE, SR 173.320.2]) dem Beschwerdeführer aufzuerlegen sind (Art. 63 Abs. 1 VwVG), wobei diese aufgrund des engen persönlichen und sachlichen Zusammenhangs zum Verfahren seines Bruders B._______ (D-7462/2025) – was grundsätzlich eine Verfahrensvereinigung mit entsprechend angepasster Kostenfest- legung ermöglicht hätte – auf Fr. 475.– zu reduzieren sind.</w:t>
      </w:r>
    </w:p>
    <w:p>
      <w:r>
        <w:t>D-7463/2025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