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D-744/2020 vom 3. August 2022</w:t>
      </w:r>
    </w:p>
    <w:p>
      <w:r>
        <w:t>Bundesverwaltungsgericht, 2022-08-03, DE</w:t>
      </w:r>
    </w:p>
    <w:p>
      <w:r>
        <w:rPr>
          <w:b/>
        </w:rPr>
        <w:t xml:space="preserve">Quelle: </w:t>
      </w:r>
      <w:r>
        <w:t>https://mcp.opencaselaw.ch/entscheid/bvger_D-744_2020</w:t>
      </w:r>
    </w:p>
    <w:p>
      <w:r>
        <w:t>FR: TAF D-744/2020 du 3 août 2022</w:t>
      </w:r>
    </w:p>
    <w:p>
      <w:r>
        <w:t>IT: TAF D-744/2020 del 3 agosto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und Art. 83 Bst. d Ziff. 1 des Bundesgesetzes über das Bundesgericht vom 17. Juni 2005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 gen gilt für das vorliegende Verfahren das bisherige Recht (vgl. Abs. 1 der Übergangsbestimmungen zur Änderung des AsylG vom 25. Septem- 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D-744/2020 Seite 10</w:t>
      </w:r>
    </w:p>
    <w:p>
      <w:r>
        <w:rPr>
          <w:b/>
        </w:rPr>
        <w:t>E. 3.1</w:t>
      </w:r>
    </w:p>
    <w:p>
      <w:r>
        <w:t>Auf Beschwerdeebene wurde in formeller Hinsicht die Verletzung des Anspruchs auf rechtliches Gehör, insbesondere dessen Teilgehalt des An- spruchs auf Akteneinsicht, sowie die unrichtige und unvollständige Fest- stellung des rechtserheblichen Sachverhalts gerügt. Dabei handelt es sich um formelle Rügen, welche vorab zu beurteilen sind, da sie gegebenenfalls geeignet sind, eine Kassation der vorinstanzlichen Verfügung zu bewirken (vgl. BVGE 2013/34 E. 4.2).</w:t>
      </w:r>
    </w:p>
    <w:p>
      <w:r>
        <w:rPr>
          <w:b/>
        </w:rPr>
        <w:t>E. 3.2.1</w:t>
      </w:r>
    </w:p>
    <w:p>
      <w:r>
        <w:t>Die Beschwerdeführerin brachte vor, dadurch, dass das SEM sich anlässlich der BzP geweigert habe, das Mobiltelefon ihres Bruders gegen eine Zusicherung, wonach er im Iran deshalb keine Probleme bekomme, als Beweismittel entgegenzunehmen, habe es ihren Anspruch auf rechtli- ches Gehör verletzt.</w:t>
      </w:r>
    </w:p>
    <w:p>
      <w:r>
        <w:rPr>
          <w:b/>
        </w:rPr>
        <w:t>E. 3.2.2</w:t>
      </w:r>
    </w:p>
    <w:p>
      <w:r>
        <w:t>Gemäss Art. 29 Abs. 2 der Bundesverfassung der Schweizerischen Eidgenossenschaft vom 18. April 1999 (BV; SR 101) und Art. 29 VwVG haben die Parteien Anspruch auf rechtliches Gehör. Dieses umfasst insbe- 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(vgl. BGE 135 II 286 E. 5.1 und 144 I 11 E. 5.3; BVGE 2009/35 E. 6.4.1 m.w.H.; vgl. ferner PATRICK SUTTER, in: AUER/MÜLLER/SCHINDLER [Hrsg.], Kommentar zum Bundesgesetz über das Verwaltungsverfahren [VwVG], 2. Aufl., 2019, Rz. 1 zu Art. 29 VwVG m.w.H.).</w:t>
      </w:r>
    </w:p>
    <w:p>
      <w:r>
        <w:rPr>
          <w:b/>
        </w:rPr>
        <w:t>E. 3.2.3</w:t>
      </w:r>
    </w:p>
    <w:p>
      <w:r>
        <w:t>Es trifft zwar zu, dass – obwohl die Beschwerdeführerin anlässlich der Anhörung anbot, das Handy ihres Bruders zu entsperren, sofern ihr versprochen werde, dass er deswegen keine Probleme bekomme – das Telefon der Beschwerdeführerin nicht ausgewertet wurde (vgl. SEM- Akte A9, Ziff. 7.02 und Ziff. 9.01). Dies wurde im Asylentscheid vom SEM jedoch nicht zu ihren Ungunsten berücksichtigt. Zudem hat sie die vier Fo- tos, welche sich auf dem Mobiltelefon ihres Bruders befinden sollen, im weiteren Verlauf des erstinstanzlichen Verfahrens nicht nachgereicht, ob-</w:t>
      </w:r>
    </w:p>
    <w:p>
      <w:r>
        <w:t>D-744/2020 Seite 11 wohl sie hierzu ausreichend Anlass und Zeit gehabt hätte (vgl. zur diesbe- züglichen Mitwirkungspflicht Art. 8 Abs. 1 Bst. d AsylG). Im Übrigen wurden die angeblich vorhandenen Beweismittel auch auf Beschwerdeebene we- der konkretisiert noch in Aussicht gestellt.</w:t>
      </w:r>
    </w:p>
    <w:p>
      <w:r>
        <w:rPr>
          <w:b/>
        </w:rPr>
        <w:t>E. 3.3.1</w:t>
      </w:r>
    </w:p>
    <w:p>
      <w:r>
        <w:t>Die Beschwerdeführerin machte weiter geltend, die Vorinstanz be- ziehe sich betreffend ihr politisches Engagement im Iran sowie der geltend gemachten Gefahr einer Zwangsehe auf die Protokolleinträge und Verfah- rensakten ihrer Schwester N._______ (N […]). Aufgrund der fehlenden Ak- teneinsicht in deren Asylakten könne sie die Vorbringen des SEM weder überprüfen, widerlegen, noch dazu Stellung beziehen, womit ihr Anspruch auf rechtliches Gehör verletzt worden sei. Die Aussagen ihrer Schwester seien aus dem Recht zu weisen, da sie nicht verwertbar und zudem nicht mit Art. 35 Abs. 1 VwVG vereinbar seien.</w:t>
      </w:r>
    </w:p>
    <w:p>
      <w:r>
        <w:rPr>
          <w:b/>
        </w:rPr>
        <w:t>E. 3.3.2</w:t>
      </w:r>
    </w:p>
    <w:p>
      <w:r>
        <w:t>Teilgehalt des rechtlichen Gehörs (Art. 29 Abs. 2 BV; Art. 29 VwVG) ist der verfahrensrechtliche Anspruch auf Akteneinsicht (Art. 26 VwVG). So können sich die Betroffenen in einem Verfahren nur dann wirksam zur Sa- 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 vates Interesse überwiegt (Art. 27 VwVG). Wird einer Partei die Einsicht- nahme in ein Aktenstück verweigert, muss ihr die Behörde zumindest von seinem wesentlichen Inhalt Kenntnis sowie die Gelegenheit geben, sich dazu zu äussern und Gegenbeweismittel zu bezeichnen (Art. 28 VwVG). Aus dem Grundsatz des rechtlichen Gehörs folgt weiter, dass alle erhebli- chen Parteivorbringen zu prüfen und zu würdigen sind (vgl. Art. 32 Abs. 1 und Art. 35 Abs. 1 VwVG). Nach den von Lehre und Praxis entwickelten Grundsätzen hat die verfügende Behörde im Rahmen der Entscheidbe- gründung die Überlegungen zu nennen, von denen sie sich leiten liess und auf die sich ihr Entscheid stützt. Die Begründung des Entscheides muss so abgefasst sein, dass der Betroffene ihn gegebenenfalls sachgerecht an- fechten kann. Die Behörde muss sich jedoch nicht mit jeder tatbestandli- chen Behauptung auseinandersetzen, sondern kann sich auf die für den Entscheid wesentlichen Gesichtspunkte beschränken (vgl. dazu BVGE 2011/37 E. 5.4.1; 2008/47 E. 3.2; BGE 136 I 184 E. 2.2.1 und 134 I 83 E. 4.1; vgl. ferner LORENZ KNEUBÜHLER/RAMONA PEDRETTI, in: Au- er/Müller/Schindler, a.a.O., Rz. 5 ff. zu Art. 35; ALFRED KÖLZ/ISABELLE</w:t>
      </w:r>
    </w:p>
    <w:p>
      <w:r>
        <w:t>D-744/2020 Seite 12 HÄNER/MARTIN BERTSCHI; Verwaltungsverfahren und Verwaltungsrechts- pflege des Bundes, 3. Aufl., 2013, N. 629 ff.).</w:t>
      </w:r>
    </w:p>
    <w:p>
      <w:r>
        <w:rPr>
          <w:b/>
        </w:rPr>
        <w:t>E. 3.3.3</w:t>
      </w:r>
    </w:p>
    <w:p>
      <w:r>
        <w:t>Das Akteneinsichtsrecht gemäss Art. 26 ff. VwVG bezieht sich vorab auf die Akten des eigenen Verfahrens. Bei Akten von Verwandten handelt es sich um Akten Dritter, in die grundsätzlich nur mit einer Einwilligungser- klärung der betreffenden Person(en) Einsicht gewährt werden kann. Vor- liegend war N._______ nicht bereit, eine Einwilligungserklärung für die Edi- tion ihrer Asylakten einzureichen (vgl. BVGer-Akte 9). Ohne entspre- chende Vollmacht, wonach diese die Beschwerdeführerin ermächtigen würde, in ihr Asyldossier Einsicht zu nehmen, ist der Antrag, die Vorinstanz sei zu verpflichten Einsicht in deren N-Dossier zu gewähren (Rechtsbegeh- ren 5 der Beschwerde), abzuweisen. Der Beschwerdeführerin darf folglich nur insoweit Akteneinsicht in die Akten ihrer Schwester gewährt werden, wie es zur Wahrung des rechtlichen Gehörs notwendig ist. Dies wurde vor- liegend genügend erfüllt, indem sie anlässlich der Anhörung mit den Aus- sagen ihrer Schwester konfrontiert wurde und sie anschliessend Gelegen- heit erhielt, sich diesbezüglich zu äussern (vgl. SEM-Akte A18, F98, F99 ff. und F106). Eine weitergehende Protokolleinsicht erscheint vorliegend – entgegen den Ausführungen in der Beschwerde – nicht notwendig (vgl. hierzu auch Urteil des BVGer D-8014/2016 vom 2. Oktober 2017 E. 3.3). Unter dem Gesichtspunkt der Akteneinsicht liegt damit keine Gehörsverlet- zung vor und es erübrigt sich, eine Frist zur Einreichung einer Beschwer- deergänzung anzusetzen (Rechtsbegehren 6 der Beschwerde) bezie- hungsweise die angefochtene Verfügung aufzuheben (Rechtsbegehren 2 der Beschwerde). Dementsprechend besteht auch keine Veranlassung, die Aussagen von N._______, auf welche in der angefochtenen Verfügung des SEM verwiesen wurde (vgl. dort E. II, Ziff. 1.1), aus dem Recht zu weisen. Wie nachfolgend aufgezeigt wird, sind die Vorbringen der Beschwerdefüh- rerin ohnehin unabhängig von denjenigen ihrer Schwester als unglaubhaft zu qualifizieren (vgl. E. 6.2 hiernach). Im Übrigen zeigt die Beschwerdeein- gabe auf, dass eine sachgerechte Anfechtung ohne weiteres möglich war. Daher erweist sich auch dieser Einwand als unbegründet.</w:t>
      </w:r>
    </w:p>
    <w:p>
      <w:r>
        <w:rPr>
          <w:b/>
        </w:rPr>
        <w:t>E. 3.4.1</w:t>
      </w:r>
    </w:p>
    <w:p>
      <w:r>
        <w:t>Sodann rügte die Beschwerdeführerin, die Vorinstanz habe den massgebenden Sachverhalt sowie die aktuelle politische Situation nicht rechtsgenügend abgeklärt. Ausserdem habe sie sich inhaltlich nicht mit ih- ren vielfältigen Parteiaktivitäten im Iran sowie in der Schweiz auseinander- gesetzt.</w:t>
      </w:r>
    </w:p>
    <w:p>
      <w:r>
        <w:t>D-744/2020 Seite 13</w:t>
      </w:r>
    </w:p>
    <w:p>
      <w:r>
        <w:rPr>
          <w:b/>
        </w:rPr>
        <w:t>E. 3.4.2</w:t>
      </w:r>
    </w:p>
    <w:p>
      <w:r>
        <w:t>Im Asylverfahren gilt – wie in anderen Verwaltungsverfahren auch –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a.a.O., N 142; PATRICK KRAUSKOPF/KATRIN EMMENEGGER/FABIO BABEY, in: Waldmann/Weissenberger [Hrsg.], Praxis- kommentar Verwaltungsverfahrensgesetz, 2. Aufl., 2016, N 20 ff. zu Art. 12 VwVG). Die unrichtige oder unvollständige Feststellung des rechtserhebli- 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oder nicht alle für die Entscheidung wesentlichen Sachum- stände berücksichtigt hat (vgl. dazu CHRISTOPH AUER/ANJA MARTINA BIN- DER, in: Auer/Müller/Schindler, a.a.O., N 16 zu Art. 12 VwVG). Ihre Grenze findet die Untersuchungspflicht der Behörde in der Mitwirkungspflicht der asylsuchenden Person (Art. 13 Abs. 1 VwVG und Art. 8 Abs. 1 AsylG).</w:t>
      </w:r>
    </w:p>
    <w:p>
      <w:r>
        <w:rPr>
          <w:b/>
        </w:rPr>
        <w:t>E. 3.4.3</w:t>
      </w:r>
    </w:p>
    <w:p>
      <w:r>
        <w:t>Die diesbezüglichen Einwände auf Beschwerdeebene treffen nicht zu. Die Vorinstanz hielt im Sachverhalt alle wesentlichen Elemente fest, äusserte sich insbesondere zum (exil-)politischen Engagement der Be- schwerdeführerin und würdigte deren Ausführungen vor dem Hintergrund der aktuellen Lage im Iran. Gestützt auf die Angaben der Beschwerdefüh- rerin hatte sie sodann keinen Anlass, weitere Abklärungen vorzunehmen. Allein aus dem Umstand, dass das SEM die aktuelle Situation im Iran hin- sichtlich einer möglichen Gefährdung von Asylsuchenden im Falle der Rückkehr anders einschätzt als die Beschwerdeführerin respektive deren Rechtsvertreter, lässt weder auf eine unrichtige Sachverhaltsfeststellung noch auf eine Verletzung des Untersuchungsgrundsatzes schliessen.</w:t>
      </w:r>
    </w:p>
    <w:p>
      <w:r>
        <w:rPr>
          <w:b/>
        </w:rPr>
        <w:t>E. 3.5</w:t>
      </w:r>
    </w:p>
    <w:p>
      <w:r>
        <w:t>Hinsichtlich der in der Replik vorgebrachten Rüge, das SEM habe sämtliche Vorbringen und Beweisofferten der Beschwerdeführerin pau- schal als aufgebauscht, gesucht und ungefähr qualifiziert, womit Art. 35 Abs. 1 VwVG, Art. 29a BV beziehungsweise das Rechtsprinzip des recht- lichen Gehörs verletzt werde (vgl. BVGer-Akte 28, S. 3), ist entgegenzu- halten, dass der blosse Umstand, dass die Vorinstanz zu einer anderen rechtlichen Würdigung gelangt, noch keine Verletzung des Anspruchs auf rechtliches Gehör darstellt. Ob die materielle Beurteilung der Vorbringen</w:t>
      </w:r>
    </w:p>
    <w:p>
      <w:r>
        <w:t>D-744/2020 Seite 14 durch das SEM zutrifft, ist nachfolgend zu prüfen. Eine Verletzung der Be- gründungspflicht (Art. 35 Abs. 1 VwVG) oder der Rechtsweggarantie (Art. 29a BV) kann ebenfalls nicht festgestellt werden.</w:t>
      </w:r>
    </w:p>
    <w:p>
      <w:r>
        <w:rPr>
          <w:b/>
        </w:rPr>
        <w:t>E. 3.6</w:t>
      </w:r>
    </w:p>
    <w:p>
      <w:r>
        <w:t>Nach dem Gesagten erweisen sich die formellen Rügen als unbegrün- det, weshalb keine Veranlassung besteht, die angefochtene Verfügung aus formellen Gründen aufzuheben und die Sache an die Vorinstanz zurückzu- weisen. Der entsprechende Antrag (Rechtsbegehren 1) ist daher abzuwei- sen.</w:t>
      </w:r>
    </w:p>
    <w:p>
      <w:r>
        <w:rPr>
          <w:b/>
        </w:rPr>
        <w:t>E. 4.1</w:t>
      </w:r>
    </w:p>
    <w:p>
      <w:r>
        <w:t>Im vorliegend zu beurteilenden Fall ist umstritten, ob die Vorinstanz zu Recht die Flüchtlingseigenschaft der Beschwerdeführerin verneint und ihr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w:t>
      </w:r>
    </w:p>
    <w:p>
      <w:r>
        <w:rPr>
          <w:b/>
        </w:rPr>
        <w:t>E. 4.4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w:t>
      </w:r>
    </w:p>
    <w:p>
      <w:r>
        <w:t>D-744/2020 Seite 15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4.5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Die Vorinstanz gelangte in der angefochtenen Verfügung zum Schluss, die Vorbringen der Beschwerdeführerin würden weder den Anforderungen an das Glaubhaftmachen gemäss Art. 7 AsylG, noch denjenigen an die Flüchtlingseigenschaft gemäss Art. 3 AsylG standhalten. Zur Begründung führte sie aus, es liege nahe, dass die Beschwerdeführerin ihre Ausreise- umstände zu verschleiern versucht habe, da aus ihrem Reisepass mehrere Seiten herausgerissen worden seien und Videoaufnahmen belegen wür- den, dass sie sich zu einer Zeit am Flughafen B._______ aufgehalten habe, während der keine Flüge aus U._______ angekommen seien. Weiter erstaune, dass sie trotz der dargelegten Verfolgung durch den Etelaat den Iran über den gut kontrollierten Flughaften in V._______ mit einem auf ih- ren Namen ausgestellten Reisepass hätte verlassen können. Sodann wäre angesichts dessen, dass ihre Familie angeblich bereits ins Visier des E- telaat geraten sei, zu erwarten gewesen, dass sie E._______ schon nach dem ersten Anruf verlassen hätte. Umso mehr entbehre es jeder Logik, dass sie am (…) 2017 Flugblätter verteilt habe. Ebenso sei nicht nachvoll- ziehbar, weshalb sie sich auch nach dem zweiten Telefonanruf des Etelaat noch rund drei Tage in E._______ aufgehalten habe. Weiter stünden die Angaben der Beschwerdeführerin betreffend die geheime Gruppe der Ko- mala "(…)" im Widerspruch zu denjenigen ihrer Schwester, welche eben- falls Mitglied gewesen sein soll. Sodann habe sie ihr politisches Engage- ment über die letzten Jahre nicht substantiiert schildern können. Hierzu habe sie vorgebracht, sie sei nie Mitglied der Komala-Partei gewesen, habe nie einen direkten persönlichen Kontakt zur Partei gehabt und selber</w:t>
      </w:r>
    </w:p>
    <w:p>
      <w:r>
        <w:t>D-744/2020 Seite 16 auch keine Anlässe organisiert. Ihre Ausführungen würden denn auch keine Hinweise dafür enthalten, dass sie den iranischen Behörden bezie- hungsweise dem Etelaat aufgefallen sein könnte. Ausserdem seien die Vorbringen, wonach sie von ihrem Onkel beim Verteilen von Flugblättern mit ihrem Parteikollegen G._______ erwischt worden sei und sie deshalb hätte zwangsverheiratet werden sollen, nicht glaubhaft. Ungeachtet des- sen, könne aus ihren Schilderungen auch keine begründete Furcht vor asylrelevanten Nachteilen abgeleitet werden. Sodann würden sowohl das eingereichte Schreiben der Partei als auch die Briefe der Komala Party of Kurdistan Schweiz sowie der Komala Party of Kurdistan British Committee den Charakter von Gefälligkeitsschreiben aufweisen und deswegen keine Beweiskraft haben. Hinsichtlich der vorgebrachten exilpolitischen Aktivitäten entstehe insge- samt der Eindruck, dass die Beschwerdeführerin ihr Engagement aufzu- bauschen versuche. Da sie keine Vorverfolgung habe glaubhaft machen können, sei nicht davon auszugehen, dass die iranischen Behörden ihre Aktivitäten im Ausland überwachen respektive registrieren würden. Den Akten seien überdies keine konkreten Hinweise darauf zu entnehmen, dass sie sich in qualifizierter Weise exilpolitisch betätigt habe. Folglich sei davon auszugehen, dass sie nicht über ein politisches Profil verfüge, das sie bei der Rückkehr in den Iran einer konkreten Gefährdung nach Art. 3 AsylG aussetzen würde. Schliesslich habe sie die in der BzP geltend gemachten Vorbringen, wonach sie keine Anstellung in einer staatlichen Organisation erhalten und im privaten Sektor keine guten Erfahrungen ge- macht habe, in der Anhörung nicht mehr vorgebracht. Der Aktenlage seien hierzu jedenfalls keine asylbeachtlichen Elemente zu entnehmen.</w:t>
      </w:r>
    </w:p>
    <w:p>
      <w:r>
        <w:rPr>
          <w:b/>
        </w:rPr>
        <w:t>E. 5.2</w:t>
      </w:r>
    </w:p>
    <w:p>
      <w:r>
        <w:t>In der Beschwerde wurde eingewendet, die Beschwerdeführerin habe glaubhaft machen können, dass ihre Familie bereits ins Visier des Etelaat geraten sei, da sowohl ihr Bruder, ihre Schwester als auch ihr Schwager, welche alle drei bekannte Mitglieder der Komala-Partei gewesen seien und deshalb aus dem Iran hätten flüchten müssen, in der Schweiz und in Grossbritannien Asyl erhalten hätten. Das SEM habe die Tatsache, dass ihre Familie gezielt überwacht und verfolgt worden sei, ausser Acht gelas- sen. Ferner könnten ihren Aussagen anlässlich der Anhörung viele Details betreffend ihre politischen Aktivitäten entnommen werden und sie habe auch die Vorladung des Etelaat ausführlich beschrieben. Weiter habe sie nicht nur Angaben zum Aufbau der Komala-Partei sowie zur Rolle von J._______, sondern auch zur Zusammensetzung der geheimen Gruppe "(…)" und deren Aktivitäten machen können, welche nur Insidern bekannt</w:t>
      </w:r>
    </w:p>
    <w:p>
      <w:r>
        <w:t>D-744/2020 Seite 17 seien. Aufgrund ihrer Abstammung aus einer regimefeindlichen Familie und da sie selber politisch aktiv sei, sei ihre berechtigte Furcht vor dem Etelaat insgesamt nachvollziehbar und glaubhaft. Durch ihre emotionale Beschreibung des Schicksals von F._______, welche vom Etelaat erwischt und drangsaliert worden sei, habe sie diese Furcht bildhaft darzustellen vermocht. Nach ihrer Einreise in die Schweiz habe sie ihr politisches En- gagement wiederaufgenommen und sei seither für die Kommunikation, die Betreuung verschiedener Websites sowie die Digitalisierung in ihrer Partei verantwortlich. Damit zeige sie, dass sie gewillt sei, ihre IT-Kompetenzen gegen das iranische Regime einzusetzen, weshalb sie für dieses eine Ge- fahr darstelle. Zudem verfüge sie über Insiderwissen, weshalb sie für das iranische Regime und den Etelaat sehr interessant sei. Da sie auf den öf- fentlich zugänglichen Websites als Verantwortliche erkennbar sei, das ira- nische Regime rigoros gegen alle Gegner vorgehe und die Diaspora über- wache, müsse davon ausgegangen werden, dass ihre wichtige Funktion innerhalb der Partei den iranischen Sicherheitsbehörden bekannt sei. Hin- sichtlich der aktuellen Situation im Iran verwies die Beschwerdeführerin auf eine Anfrage des Bayrischen Verwaltungsgerichts München vom 22. Mai 2019 an Amnesty International und bezüglich der Verfolgung der Komala-Partei im Iran auf das Urteil des Verwaltungsgerichts Würzburg W 6 K 16.32201 vom 15. Februar 2017, das Urteil des Bundesverwal- tungsgerichts D-4103/2016 vom 20. Juni 2017 sowie auf den Bericht der Schweizerischen Flüchtlingshilfe (SFH), Iran: Gefährdung politisch aktiver kurdischer Personen vom 27. September 2018. Bezüglich ihrer Vorbringen zur drohenden Zwangsehe verwies sie auf ihre Ausführungen in den Be- fragungen, wo sie die brutale Gewaltanwendung durch ihre männlichen Fa- milienmitglieder überzeugend geschildert habe. Da es sich bei einer Zwangsehe, welche auch physische und psychische sexuelle und körper- liche Gewalt beinhalte, um ein frauenspezifisches Anliegen handle, erfülle sie auch die Voraussetzungen von Art. 3 Abs. 2 AsylG. Schliesslich würde sie angesichts ihrer wichtigen und öffentlich bekannten Position in der Ko- mala-Partei und aufgrund der Suche der Sicherheitsbehörden nach ihren Familienmitgliedern bei ihrer Einreise in den Iran mit höchster Wahrschein- lichkeit umgehend verhaftet und gefoltert werden.</w:t>
      </w:r>
    </w:p>
    <w:p>
      <w:r>
        <w:rPr>
          <w:b/>
        </w:rPr>
        <w:t>E. 5.3</w:t>
      </w:r>
    </w:p>
    <w:p>
      <w:r>
        <w:t>In der Vernehmlassung vom 11. September 2020 hielt das SEM fest, die Beschwerde enthalte keine neuen erheblichen Tatsachen oder Beweis- mittel, welche eine Änderung seines Standpunktes rechtfertigen könnten. Im Übrigen verwies es auf die Erwägungen der angefochtenen Verfügung, an welchen es vollumfänglich festhielt.</w:t>
      </w:r>
    </w:p>
    <w:p>
      <w:r>
        <w:t>D-744/2020 Seite 18</w:t>
      </w:r>
    </w:p>
    <w:p>
      <w:r>
        <w:rPr>
          <w:b/>
        </w:rPr>
        <w:t>E. 5.4</w:t>
      </w:r>
    </w:p>
    <w:p>
      <w:r>
        <w:t>In ihrer zweiten Vernehmlassung vom 4. März 2022 führte die Vor- instanz im Wesentlichen aus, dass, da bereits die Vorbringen der Be- schwerdeführerin zu ihren politischen Aktivitäten im Iran unglaubhaft seien, ihre geltend gemachten exilpolitischen Aktivitäten nicht als Fortführung be- reits im Heimatstaat begangener politischer Aktivitäten angesehen werden könnten. Weder die auf Beschwerdeebene zusätzlich vorgebrachten Tätig- keiten als (…) und (…) der Komala-Partei noch das dazugehörige Beweis- material seien geeignet, eine Furcht vor zukünftiger Verfolgung zu begrün- den oder sie aus der Masse der mit dem iranischen Regime Unzufriedenen herausstechen und sie als ernstzunehmende Regimegegnerin erscheinen zu lassen. Nachdem sie bereits anlässlich des erstinstanzlichen Verfah- rens ihre politischen Aktivitäten im Heimatland aufzubauschen versucht habe, sei vielmehr davon auszugehen, dass sie auch auf Beschwerde- ebene ihre exilpolitischen Aktivitäten als viel gewichtiger erscheinen lassen möchte als sie tatsächlich seien, um damit ihre Chancen auf ein Aufent- haltsrecht zu erhöhen.</w:t>
      </w:r>
    </w:p>
    <w:p>
      <w:r>
        <w:rPr>
          <w:b/>
        </w:rPr>
        <w:t>E. 5.5</w:t>
      </w:r>
    </w:p>
    <w:p>
      <w:r>
        <w:t>In der Replik wurde geltend gemacht, die Vorbringen des SEM, wonach Aktivistinnen und Aktivisten sowie Funktionärinnen und Funktionäre der Komala-Partei im Iran weder Verfolgung noch andere Nachteile zu erwar- ten hätten, würden der internationalen Einschätzung widersprechen. Ge- mäss Entscheid des Bundesverwaltungsgerichts D-6475/2018 vom 8. Ja- nuar 2020 überwache, registriere und kontrolliere die Regierung im Iran alle bekannten Exiltätigkeiten und sanktioniere die Aktivsten und Aktivistin- nen bei der Einreise umgehend schwer. Die Beschwerdeführerin zeige sich seit Jahren als engagierte Aktivistin, Feministin und kampfbereite Komala- Funktionärin und habe seit mehreren Jahren eine tragende Rolle als Me- dien- respektive Kommunikationsverantwortliche der Partei inne. Bisher habe das iranische Regime keine Mühe gescheut unschuldige Frauen bei der Einreise mit willkürlichen Begründungen zu verhaften, ohne Rechts- grundlage wegzusperren und zu foltern.</w:t>
      </w:r>
    </w:p>
    <w:p>
      <w:r>
        <w:rPr>
          <w:b/>
        </w:rPr>
        <w:t>E. 6.1</w:t>
      </w:r>
    </w:p>
    <w:p>
      <w:r>
        <w:t>Nachfolgend ist zunächst zu prüfen, ob die Beschwerdeführerin auf- grund der geltend gemachten Vorfluchtgründe die Flüchtlingseigenschaft erfüllt (Art. 3 und Art. 7 AsylG).</w:t>
      </w:r>
    </w:p>
    <w:p>
      <w:r>
        <w:rPr>
          <w:b/>
        </w:rPr>
        <w:t>E. 6.2.1</w:t>
      </w:r>
    </w:p>
    <w:p>
      <w:r>
        <w:t>Aufgrund der Aktenlage ist nicht auszuschliessen, dass sich die Be- schwerdeführerin nach ihrer Bekanntschaft mit F._______ für die Komala- Partei interessiert und für die Partei unter anderem Flyer verteilt hat. So</w:t>
      </w:r>
    </w:p>
    <w:p>
      <w:r>
        <w:t>D-744/2020 Seite 19 schilderte sie detailliert, lebensnah und von zahlreichen Realkennzeichen geprägt wie F._______ sie am (…) 2010 zum ersten Mal mitnahm, um Flyer zu verteilen (vgl. SEM-Akte A18, F36). Dagegen vermochte sie ihre weite- ren politischen Tätigkeiten und insbesondere ihr Engagement als Mitglied der geheimen Gruppe "(…)" inhaltlich nur sehr allgemein, oberflächlich und vage zu beschreiben (vgl. SEM-Akten A10, Ziff. 7.02 und A18, F39 und F68 ff.). Hätte sie sich tatsächlich jahrelang politisch engagiert, wäre zu er- warten gewesen, dass sie ausführliche und detaillierte Angaben zu ihren Aktivitäten für die Partei hätte machen können. Sodann fielen auch die Ausführungen zur Aufdeckung der Geheimgruppe und der Festnahme von F._______ wenig detailliert und ohne persönlichen Bezug aus (vgl. SEM- Akte A18, F86 ff.). Auch wenn sie sämtliche Informationen lediglich per Te- lefon von I._______ erhalten hat (vgl. SEM-Akte A18, F86 ff.), wäre anzu- nehmen gewesen, dass sie auf Nachfragen hin präzise und subjektiv ge- prägt über das Geschehene hätte berichten können, insbesondere da sie angab, auch aufgrund dieser Ereignisse ihr Heimatland verlassen zu ha- ben. Ferner sind auch die geltend gemachten Telefonanrufe des Etelaat, wobei die Beschwerdeführerin aufgefordert worden sein soll, sich zwecks weiterer Abklärungen zu melden, zu bezweifeln. Dabei ist insbesondere nicht nachvollziehbar, weshalb sie bereits einige Tage nach dem ersten Anruf des Etelaat vom (…) 2017 am (…) 2017 in der Öffentlichkeit wieder Flyer verteilt haben will, zumal ihre Familie bereits zuvor wiederholt ins Vi- sier des Etelaat geraten sein soll und ihre Geschwister deshalb auch den Iran verlassen hätten. Insgesamt vermitteln die Vorbringen den Eindruck eines konstruierten und damit unglaubhaften Sachverhalts. Darüber hinaus weist nichts darauf hin, dass im Iran ein Strafverfahren oder andere be- hördliche Massnahmen gegen sie eingeleitet worden wären. Nach dem Gesagten sind die von der Beschwerdeführerin behaupteten po- litischen Aktivitäten gesamthaft – wenn überhaupt – lediglich als nieder- schwellig einzustufen, zumal sie nicht vorbrachte, dass sie spezielle Funk- tionen wahrgenommen hätte oder besonders hervorgetreten wäre. Daran vermögen auch die zu den Akten gereichten Schreiben von J._______ (vgl. SEM-Akte A16 [Beweismittelcouvert], Beilage 3,), K._______ (vgl. SEM-Akte A16 [Beweismittelcouvert], Beilage 4, A46, Beilage 2 und BVGer-Akte 1, Beilage 3) und M._______ (vgl. SEM-Akte A48, Beilage 1 und BVGer-Akte 1, Beilage 4) nichts zu ändern, zumal diese bezeichnen- derweise nur vage Angaben über die angeblichen politischen Tätigkeiten der Beschwerdeführerin im Iran enthalten und daher nicht geeignet sind, die entsprechenden Vorbringen zu stützen. Überdies sind sie allesamt als Gefälligkeitsschreiben ohne Beweiswert zu qualifizieren, da die Komala-</w:t>
      </w:r>
    </w:p>
    <w:p>
      <w:r>
        <w:t>D-744/2020 Seite 20 Partei zwar durchaus Bestätigungsschreiben für Mitglieder ausstellt, wel- che sich in einem Asylverfahren befinden, diese Bestätigungsschreiben je- doch – soweit bekannt – jeweils direkt an die Asylbehörden verschickt wer- den (vgl. Danish Refugee Council und Danish Immigration Service, Iranian Kurds, September 2013, Ziff. 3.2.4, &lt;https://www.ecoi.net/en/file/local/ 1133789/1226_1380796700_fact-finding-iranian-kurds-2013.pdf&gt;, zuletzt abgerufen am 3. August 2022; vgl. hierzu ferner Urteile des BVGer D-6475/ 2018 vom 8. Januar 2020 E. 6.2 und D-2836/2018 vom 24. Dezem- ber 2019 E. 5.1.2).</w:t>
      </w:r>
    </w:p>
    <w:p>
      <w:r>
        <w:rPr>
          <w:b/>
        </w:rPr>
        <w:t>E. 6.2.2</w:t>
      </w:r>
    </w:p>
    <w:p>
      <w:r>
        <w:t>Gegen das Vorhandensein eines Verfolgungsinteresses des irani- schen Staates an der Person der Beschwerdeführerin spricht zudem der Umstand, dass sie im (…) 2016 ihre Identitätskarte verlängern konnte (vgl. SEM-Akte A10, Ziff. 4.03).</w:t>
      </w:r>
    </w:p>
    <w:p>
      <w:r>
        <w:rPr>
          <w:b/>
        </w:rPr>
        <w:t>E. 6.2.3</w:t>
      </w:r>
    </w:p>
    <w:p>
      <w:r>
        <w:t>Schliesslich zeigt auch die unproblematische Ausreise aus dem Iran am (…) 2017 mit ihrem eigenen Reisepass per Flugzeug von V._______ nach U._______ auf, dass seitens der iranischen Behörden nichts gegen sie vorlag. Hätten diese tatsächlich ein Interesse an ihr gehabt, hätte es genügend Gelegenheiten gegeben, sie festzuhalten. Vielmehr ergeben sich aus dem Umstand, dass aus ihrem Reisepass mehrere Seiten, auf welchen sich erfahrungsgemäss wichtige Reisehinweise wie Visa befinden müssten, herausgerissen wurden, Zweifel an den geltend gemachten Aus- reiseumständen. Ihre Erklärung anlässlich der BzP, wonach sie ihren Pass in U._______ dem Schlepper gegeben habe und diesen bei ihrer Ausreise dann so erhalten habe (vgl. SEM-Akte A10, Ziff. 4.02 und Ziff. 7.02), ver- mag dabei nicht zu überzeugen. Soweit die Beschwerdeführerin schliess- lich behauptete, die Partei und insbesondere W._______ habe ihr bei ihrer Flucht geholfen, erscheint dies angesichts dessen, dass sie zuvor selber nie in direktem Kontakt mit der Partei gestanden habe (vgl. SEM-Akte A18, F37) und innerhalb der Partei auch keine führende Position innehatte, schlicht nicht realitätsnah.</w:t>
      </w:r>
    </w:p>
    <w:p>
      <w:r>
        <w:rPr>
          <w:b/>
        </w:rPr>
        <w:t>E. 6.2.4</w:t>
      </w:r>
    </w:p>
    <w:p>
      <w:r>
        <w:t>Bei dieser Sachlage ist – in Übereinstimmung mit der Vorinstanz – davon auszugehen, dass die Beschwerdeführerin im Zeitpunkt ihrer Aus- reise nicht wegen ihrer politischen Aktivitäten im Fokus der iranischen Be- hörden stand und folglich keiner asylrelevanten Verfolgung ausgesetzt war beziehungsweise eine solche zu befürchten hatte.</w:t>
      </w:r>
    </w:p>
    <w:p>
      <w:r>
        <w:t>D-744/2020 Seite 21</w:t>
      </w:r>
    </w:p>
    <w:p>
      <w:r>
        <w:rPr>
          <w:b/>
        </w:rPr>
        <w:t>E. 6.3.1</w:t>
      </w:r>
    </w:p>
    <w:p>
      <w:r>
        <w:t>Soweit die Beschwerdeführerin vorbrachte, ihr Onkel habe sie zwangsverheiraten wollen (vgl. SEM-Akte A10, Ziff. 9.01 und A18, F), ist zunächst festzuhalten, dass Frauen im Iran nach wie vor einer tief verwur- zelten Diskriminierung in Recht und Praxis ausgesetzt und Gewaltakte ge- gen Frauen und Mädchen, einschliesslich sexueller und häusliche Gewalt sowie Zwangsheirat, weit verbreitet sind und ungestraft begangen werden (vgl. Urteil des BVGer E-2470/2020 vom 26. Januar 2021 E. 6.3 und E. 6.6 m.H.a. E-2108/2011 vom 1. Mai 2013 E. 6.3 ff.; vgl. ferner zur Zwangshei- rat im Iran statt vieler United Kingdom (UK) Home Office, Country Policy and Information Note – Iran: Women – Early and forced marriage, Ver- sion 4.0, Mai 2022, &lt;https://assets.publishing.service.gov.uk/government/ uploads/system/uploads/attachment_data/file/1072853/IRN_CPIN_Wo- men_-_Early_and_forced_marriage.pdf&gt;; Amnesty International Report Iran 2017/2018, &lt;https://www.amnesty.org/en/location/middle-east-and- north-africa/iran/report-iran/&gt;, beide zuletzt abgerufen am 3. August 2022). Nach Prüfung der Akten schliesst sich das Bundesverwaltungsgericht je- doch der vorinstanzlichen Einschätzung an, wonach die geltend gemachte drohende Zwangsverheiratung nicht als glaubhaft gemacht erachtet wer- den kann. Zwecks Vermeidung von Wiederholungen kann vollumfänglich auf die zutreffenden Ausführungen in der angefochtenen Verfügung ver- wiesen werden (vgl. E. II, Ziff. 1.1 sowie die Zusammenfassung der ent- sprechenden Ausführungen in E. 5.1 hiervor). Ergänzend ist anzumerken, dass sich die Aussage der Beschwerdeführerin, wonach ihr Vater ein Ty- rann und sehr streng gewesen sei (vgl. SEM-Akte A18, F106), nur schwer mit ihren biografischen Eckdaten vereinbaren lässt, zumal sie gemäss ei- genen Angaben ein Studium absolvierte, wobei sie von diesem auch finan- ziell unterstützt worden sein soll, und im Ausreisezeitpunkt bereits (…) Jahre alt war (vgl. SEM-Akte A10, Ziff. 1.17.04 und 1.17.05).</w:t>
      </w:r>
    </w:p>
    <w:p>
      <w:r>
        <w:rPr>
          <w:b/>
        </w:rPr>
        <w:t>E. 6.3.2</w:t>
      </w:r>
    </w:p>
    <w:p>
      <w:r>
        <w:t>Vorliegend bestehen somit keine konkreten und glaubhaften Hin- weise dafür, dass der Vater, der ältere Bruder sowie der Onkel die Be- schwerdeführerin tatsächlich gegen ihren Willen hätten verheiraten wollen. Auf die Ausführungen in der Beschwerde zu frauenspezifischen Flucht- gründen (vgl. dort Ziff. 47) ist infolge der nicht glaubhaft gemachten dro- henden Zwangsheirat nicht einzugehen.</w:t>
      </w:r>
    </w:p>
    <w:p>
      <w:r>
        <w:rPr>
          <w:b/>
        </w:rPr>
        <w:t>E. 6.4</w:t>
      </w:r>
    </w:p>
    <w:p>
      <w:r>
        <w:t>Vollständigkeitshalber ist anzumerken, dass die anlässlich der BzP vor- gebrachte erfolglose Stellensuche der Beschwerdeführerin und ihre damit verbundenen negativen Erfahrungen keine ernsthaften Nachteile im Sinne</w:t>
      </w:r>
    </w:p>
    <w:p>
      <w:r>
        <w:t>D-744/2020 Seite 22 von Art. 3 Abs. 1 und 2 AsylG darstellen, da es diesen bereits an der erfor- derlichen Intensität des Eingriffs mangelt. Angesichts dessen, dass sie hierzu weder in der Anhörung noch auf Beschwerdeebene weitere Ausfüh- rungen machte, erübrigen sich hierzu weitere Erwägungen.</w:t>
      </w:r>
    </w:p>
    <w:p>
      <w:r>
        <w:rPr>
          <w:b/>
        </w:rPr>
        <w:t>E. 6.5</w:t>
      </w:r>
    </w:p>
    <w:p>
      <w:r>
        <w:t>Nach dem Gesagten ist vorliegend das Bestehen einer asylbeachtli- chen Verfolgung respektive Verfolgungsgefahr im Ausreisezeitpunkt zu verneinen. Im Ergebnis hat die Vorinstanz somit zutreffend festgestellt, dass die Beschwerdeführerin aufgrund der vorgebrachten Vorfluchtgründe die Flüchtlingseigenschaft gemäss Art. 3 AsylG nicht erfüllt.</w:t>
      </w:r>
    </w:p>
    <w:p>
      <w:r>
        <w:rPr>
          <w:b/>
        </w:rPr>
        <w:t>E. 7.1</w:t>
      </w:r>
    </w:p>
    <w:p>
      <w:r>
        <w:t>Unter dem Aspekt objektiver Nachfluchtgründe ist im Weiteren zu prü- fen, ob der Beschwerdeführerin bei einer heutigen Rückkehr in den Iran mit hoher Wahrscheinlichkeit wegen ihrer Verwandten, welche in der Schweiz und in Grossbritannien Asyl erhalten haben, gezielte Reflexverfolgungs- massnahmen flüchtlingsrechtlicher Intensität drohen würden.</w:t>
      </w:r>
    </w:p>
    <w:p>
      <w:r>
        <w:rPr>
          <w:b/>
        </w:rPr>
        <w:t>E. 7.2</w:t>
      </w:r>
    </w:p>
    <w:p>
      <w:r>
        <w:t>Zwar brachte die Beschwerdeführerin vor, ihre Familie sei bereits we- gen ihrer Geschwister ins Visier des Etelaat geraten und überwacht worden (vgl. SEM-Akte A10, Ziff. 7.02 und A18, F20), allerdings machte sie weder anlässlich der Erstbefragung noch während der Anhörung geltend, sie habe vor ihrer Ausreise aus dem Iran konkrete, mit den politischen Tätig- keiten ihrer Verwandten zusammenhängende Verfolgungsmassnahmen oder Nachteile durch die iranischen Behörden erlitten. Die Ausführungen auf Beschwerdeebene führen nicht zu einer anderen Einschätzung. Viel- mehr wird bestätigt, dass die Beschwerdeführerin in der Vergangenheit keine konkrete Reflexverfolgung aufgrund der Tätigkeiten ihres Bruders, ihrer Schwester oder ihres Schwagers erlitten hatte. Letztlich liegen auch keine stichhaltigen Anzeichen für eine drohende Reflexverfolgung vor, zu- mal auch nicht glaubhaft geltend gemacht wurde, dass die im Heimatstaat verbliebenen Familienmitglieder, namentlich der jüngere Bruder der Be- schwerdeführerin, Behelligungen im Sinne von Reflexverfolgungen zu ge- genwärtigen haben.</w:t>
      </w:r>
    </w:p>
    <w:p>
      <w:r>
        <w:rPr>
          <w:b/>
        </w:rPr>
        <w:t>E. 7.3</w:t>
      </w:r>
    </w:p>
    <w:p>
      <w:r>
        <w:t>Vor diesem Hintergrund ist nicht davon auszugehen, dass die Be- schwerdeführerin bei ihrer Rückkehr in ihr Heimatland begründete Re- flexverfolgungsgefahr durch die iranischen Behörden aufgrund ihrer Ange- hörigen, welche bereits mehrere Jahre vor ihr ausgereist sind, zu befürch- ten hätte. Ein aus objektiven Nachfluchtgründen abgeleiteter Anspruch auf</w:t>
      </w:r>
    </w:p>
    <w:p>
      <w:r>
        <w:t>D-744/2020 Seite 23 Feststellung der Flüchtlingseigenschaft und Gewährung des Asyls fällt so- mit ebenfalls nicht in Betracht.</w:t>
      </w:r>
    </w:p>
    <w:p>
      <w:r>
        <w:rPr>
          <w:b/>
        </w:rPr>
        <w:t>E. 8.1</w:t>
      </w:r>
    </w:p>
    <w:p>
      <w:r>
        <w:t>Zu prüfen bleibt, ob bei der Beschwerdeführerin subjektive Nachflucht- gründe (Art. 54 AsylG; vgl. dazu auch E. 4.5 hiervor) aufgrund exilpoliti- scher Betätigung in der Schweiz vorliegen.</w:t>
      </w:r>
    </w:p>
    <w:p>
      <w:r>
        <w:rPr>
          <w:b/>
        </w:rPr>
        <w:t>E. 8.2.1</w:t>
      </w:r>
    </w:p>
    <w:p>
      <w:r>
        <w:t>Das Bundesverwaltungsgericht geht in ständiger Praxis grundsätz- lich von einer unbefriedigenden Menschenrechtssituation im Iran aus. Vor allem um die Wahrung der politischen Rechte und insbesondere der Mei- nungsäusserungsfreiheit steht es schlecht. Jegliche Kritik am System der Islamischen Republik und deren Würdenträgern ist tabu, ebenso die Be- richterstattung über politische Gefangene oder echte Oppositionsbewe- gungen. Die iranischen Behörden unterdrücken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statt vieler Urteile des BVGer E-4282/2018 vom 4. März 2020 E. 7.3.1 m.w.H. und E-4501/2018 vom 3. Februar 2021 E. 8.1).</w:t>
      </w:r>
    </w:p>
    <w:p>
      <w:r>
        <w:rPr>
          <w:b/>
        </w:rPr>
        <w:t>E. 8.2.2</w:t>
      </w:r>
    </w:p>
    <w:p>
      <w:r>
        <w:t>Die politische Betätigung für staatsfeindliche Organisationen im Aus- land ist seit der Neufassung des iranischen Strafrechts im Jahr 1996 unter Strafe gestellt. 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Gemäss Praxis des Bundesver- waltungsgerichts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w:t>
      </w:r>
    </w:p>
    <w:p>
      <w:r>
        <w:t>D-744/2020 Seite 24 die mit ihren Aktionen in erster Linie die Chancen auf ein Aufenthaltsrecht zu erhöhen versuchen (vgl. BVGE 2009/28 E. 7.4.3 sowie Urteil des BVGer D-830/2016 vom 20. Juli 2016 E. 4.2 m.w.H. [als Referenzurteil pu- bliziert]). Diese Rechtsprechung gilt auch heute noch (vgl. beispielsweise Urteil des BVGer D-7179/2016 vom 15. Dezember 2020 E. 6.3). Der Euro- päische Menschengerichtshof (EGMR) geht ebenfalls davon aus, dass eine möglicherweise drohende Verletzung von Art. 3 der Konvention zum Schutze der Menschenrechte und Grundfreiheiten vom 4. November 1950 (EMRK; SR 0.101) jeweils aufgrund der persönlichen Situation der Be- 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8.3.1</w:t>
      </w:r>
    </w:p>
    <w:p>
      <w:r>
        <w:t>Aufgrund der bestehenden Aktenlage ist zwar davon auszugehen, dass die Beschwerdeführerin in der Schweiz für die Komala-Partei tätig ist, allerdings gelingt es ihr aufgrund ihrer inkonsistenten Angaben sowie den eingereichten Beweismitteln, welche ebenfalls uneinheitliche Angaben zu ihren Tätigkeiten enthalten, nicht glaubhaft zu machen, dass sie innerhalb der Partei eine führende Funktion innehat. So erklärte sie in ihrem Schrei- ben vom 13. Dezember 2019 an die Vorinstanz, sie sei seit ihrer Einreise in die Schweiz ein aktives Mitglied der Komala Party of Kurdistan Schweiz, wobei sie für (…) und infolgedessen auch für (…) der Partei verantwortlich sei. Weiter sei sie als (…) für die persönliche Betreuung von (…) zuständig (vgl. SEM-Akte A46). Im beigelegten Schreiben von K._______ vom 29. November 2019, welches ohnehin als Gefälligkeitsschreiben zu quali- fizieren ist (vgl. hierzu bereits die Ausführungen in E. 6.2.1 hiervor), wurde zwar bestätigt, dass sie die Partei nach ihrer Ankunft in der Schweiz kon- taktiert habe, sie sei jedoch lediglich ein Mitglied der (…) und eine der (…) (vgl. SEM-Akte A46, Beilage 2). Aus der ebenfalls zu den Akten gelegten Liste der Websites für welche sie verantwortlich sein soll (vgl. SEM- Akte A46, Beilage 1), kann zudem nicht verifiziert werden, ob sie tatsäch- lich für den Internetauftritt zuständig ist und darin namentlich genannt wurde. Sodann machte sie in der Beschwerde geltend, sie sei (…) und habe seit ihrer Einreise in die Schweiz verschiedene Parteitreffen und De- monstrationen organisiert (vgl. BVGer-Akte 1). Dabei enthalten weder das mit der Rechtsmitteleingabe zu den Akten gereichte Bestätigungsschrei- ben von M._______ vom 22. Januar 2020 (vgl. BVGer-Akte 1, Beilage 4) noch die Bestätigungsschreiben verschiedener Komala-Parteimitglieder aus Europa (vgl. BVGer-Akte 1, Beilage 10) substantiierten Angaben zur</w:t>
      </w:r>
    </w:p>
    <w:p>
      <w:r>
        <w:t>D-744/2020 Seite 25 Rolle der Beschwerdeführerin innerhalb der Partei in der Schweiz, weshalb diese nicht geeignet sind, die entsprechenden Vorbringen zu stützen. Im Schreiben vom 14. Dezember 2020 wurde dann erstmals vorgebracht, sie sei (…) der Komala-Partei Kurdistan, organisiere Kundgebungen für mehr Frauenrechte sowie gegen das Terrorregime im Iran und führe seit mehre- ren Jahren (…) für die Partei (vgl. BVGer-Akte 14). Im Schreiben von T._______ wurde festgehalten, dass sie seit Ende 2017 ein aktives Mit- glied sei und dabei die Funktion als (…) und (…) der Schweiz Aso Zhin Kurd sowie der (…) von (…) und (…) innehabe (vgl. BVGer-Akte 14, Bei- lage 1). In der Eingabe vom 11. März 2020 wurde schliesslich wiederum geltend gemacht, sie habe eine tragende Rolle als (…) der Komala-Partei inne, weshalb sie die Mitglieder der Parteigremien und die vom Regime verfolgten Funktionärinnen und Funktionäre bestens kenne (vgl. BVGer- Akte 28).</w:t>
      </w:r>
    </w:p>
    <w:p>
      <w:r>
        <w:rPr>
          <w:b/>
        </w:rPr>
        <w:t>E. 8.3.2</w:t>
      </w:r>
    </w:p>
    <w:p>
      <w:r>
        <w:t>Hinsichtlich der belegten Teilnahmen an mehreren Veranstaltungen, Demonstrationen und Kundgebungen in der Schweiz ist anhand der einge- reichten Fotografien (vgl. SEM-Akte A33, Beilagen sowie BVGer-Akten 15, Beilagen 1 und 2, 16, Beilagen 1 und 2 sowie 20, Beilage 1) nicht ersicht- lich, inwiefern sich die Beschwerdeführerin dabei im Vergleich zu anderen Teilnehmerinnen und Teilnehmer in besonderem Masse hervorgehoben hätte. So hatte sie beispielsweise keine verbalen Auftritte. Entsprechendes wird von ihr denn auch nicht substantiiert dargelegt. Der Bewilligung der Stadtpolizei B._______ für eine Standaktion (vgl. BVGer-Akten 14, Bei- lage 3) ist ebenfalls nicht zu entnehmen, dass sie sich in besonderer Weise exponiert hat oder sie eine in der Öffentlichkeit erkennbare Führungsposi- tion innehat. Ferner ist aus dem auf Beschwerdeebene zu den Akten ge- reichten undatierten Schreiben mit den Links zu den von der Beschwerde- führerin verfassten Posts in den sozialen Medien (vgl. BVGer-Akte 14, Bei- lage 2), welche im Urteilszeitpunkt grösstenteils nicht mehr aufrufbar sind, weder ersichtlich, dass diese eine grosse Anzahl von "Likes" und Kommen- taren anderer Nutzer aufweisen noch dass sie namentlich genannt oder gar auf einem Foto markiert wurde.</w:t>
      </w:r>
    </w:p>
    <w:p>
      <w:r>
        <w:rPr>
          <w:b/>
        </w:rPr>
        <w:t>E. 8.3.3</w:t>
      </w:r>
    </w:p>
    <w:p>
      <w:r>
        <w:t>Zwar lässt sich aus den diversen zu den Akten gereichten Fotos, auf welchen die Beschwerdeführerin mit hochrangigen Parteimitgliedern wie J._______ abgebildet wurde (vgl. SEM-Akte A46, Beilage 3), schliessen, dass sie sich für die Komala-Partei engagiert, es ist daraus jedoch nicht ersichtlich, inwiefern sie sich in diesem Rahmen exponiert haben könnte.</w:t>
      </w:r>
    </w:p>
    <w:p>
      <w:r>
        <w:t>D-744/2020 Seite 26</w:t>
      </w:r>
    </w:p>
    <w:p>
      <w:r>
        <w:rPr>
          <w:b/>
        </w:rPr>
        <w:t>E. 8.3.4</w:t>
      </w:r>
    </w:p>
    <w:p>
      <w:r>
        <w:t>Mit Blick auf Art und Umfang ihrer Internetaktivitäten erfüllt die Be- schwerdeführerin insgesamt jedenfalls nicht das Profil einer Regimegeg- nerin, welche sich über das Mass von der grossen Zahl exilpolitisch tätigen Iranerinnen und Iranern abhebt. Unter Berücksichtigung aller Umstände ist es deshalb unwahrscheinlich, dass die iranischen Behörden sie als ernst- zunehmende Bedrohung für das politische System des Irans wahrnehmen würden, selbst wenn sie von ihren exilpolitischen Aktivitäten in den sozia- len Medien erfahren haben respektive zukünftig erfahren sollten. Immerhin dürften weltweilt mittlerweile hunderttausende Exil-Iranerinnen und -Iraner auf Social-Media aktiv sein, was selbst die iranischen Behörden zu einer Konzentration auf besonders auffällige respektive profilierte Konten zwingt. Ein solches Profil ist im Falle der Beschwerdeführerin jedoch nicht ersicht- lich gemacht.</w:t>
      </w:r>
    </w:p>
    <w:p>
      <w:r>
        <w:rPr>
          <w:b/>
        </w:rPr>
        <w:t>E. 8.4</w:t>
      </w:r>
    </w:p>
    <w:p>
      <w:r>
        <w:t>Vor diesem Hintergrund kommt das Bundesverwaltungsgericht zum Schluss, dass die Beschwerdeführerin nicht mit hinreichender Wahrschein- lichkeit in die Kategorie der Personen fällt, die aufgrund ihrer exilpolitischen Tätigkeit oder Funktion als ernsthafte und potentiell gefährliche Regime- gegner wahrgenommen werden. Von einem Interesse der iranischen Si- cherheitsdienste an ihr ist schliesslich umso weniger auszugehen, als sie sich in ihrer Heimat nicht öffentlich politisch geäussert hat. Sie vermochte damit keine subjektiven Nachfluchtgründen im Sinne von Art. 54 AsylG darzulegen, womit sie die Flüchtlingseigenschaft auch nicht aufgrund der behaupteten exilpolitischen Aktivitäten erfüllt.</w:t>
      </w:r>
    </w:p>
    <w:p>
      <w:r>
        <w:rPr>
          <w:b/>
        </w:rPr>
        <w:t>E. 9</w:t>
      </w:r>
    </w:p>
    <w:p>
      <w:r>
        <w:t>Zusammenfassend ergibt sich, dass es der Beschwerdeführerin nicht ge- lungen ist, eine im Zeitpunkt der Ausreise aus dem Iran bestehende oder unmittelbar drohende asylrechtlich relevante (Reflex-)Verfolgung nachzu- weisen oder zumindest glaubhaft zu machen. Gleichzeitig liegen keine konkreten Anhaltspunkte für eine die Flüchtlingseigenschaft betreffende re- levante Verfolgung vor, welche ihr heute bei einer Rückkehr in den Iran mit beachtlicher Wahrscheinlichkeit und in absehbarer Zukunft drohen würde. Das SEM hat demzufolge zu Recht die Flüchtlingseigenschaft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t>D-744/2020 Seite 27</w:t>
      </w:r>
    </w:p>
    <w:p>
      <w:r>
        <w:rPr>
          <w:b/>
        </w:rPr>
        <w:t>E. 10.2</w:t>
      </w:r>
    </w:p>
    <w:p>
      <w:r>
        <w:t>Die Beschwerdeführerin verfügt weder über eine ausländerrechtliche Aufenthaltsbewilligung noch über einen Anspruch auf Erteilung einer sol- chen. Die Wegweisung wurde demnach zu Recht angeordnet (Art. 44 AsylG; vgl. BVGE 2013/37 E. 4.4 und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11.2.2</w:t>
      </w:r>
    </w:p>
    <w:p>
      <w:r>
        <w:t>Die Vorinstanz wies in ihrer angefochtenen Verfügung zutreffend da- raufhin, dass das Prinzip des flüchtlingsrechtlichen Non-Refoulement nur Personen schützt, die die Flüchtlingseigenschaft erfüllen. Da es der Be- schwerdeführerin nicht gelungen ist, eine asylrechtlich erhebliche Gefähr- dung nachzuweisen oder glaubhaft zu machen, kann das flüchtlingsrecht- liche Rückschiebungsverbot von Art. 5 AsylG im vorliegenden Verfahren</w:t>
      </w:r>
    </w:p>
    <w:p>
      <w:r>
        <w:t>D-744/2020 Seite 28 keine Anwendung finden. Die Rückschaffung der Beschwerdeführerin in den Iran ist demnach unter dem Aspekt von Art. 5 AsylG rechtmässig.</w:t>
      </w:r>
    </w:p>
    <w:p>
      <w:r>
        <w:rPr>
          <w:b/>
        </w:rPr>
        <w:t>E. 11.2.3</w:t>
      </w:r>
    </w:p>
    <w:p>
      <w:r>
        <w:t>Sodann ergeben sich weder aus den Aussagen der Beschwerde- führerin noch aus den Akten Anhaltspunkte dafür, dass sie für den Fall ei- ner Ausschaffung in den Iran dort mit beachtlicher Wahrscheinlichkeit einer nach Art. 3 EMRK oder Art. 1 FoK verbotenen Strafe oder Behandlung ausgesetzt wäre. Gemäss der Praxis des EGMR sowie jener des UN-Anti- Folterausschusses müsste sie eine konkrete Gefahr ("real risk") nachwei- sen oder glaubhaft machen, dass ihr im Fall einer Rückschiebung Folter oder unmenschliche Behandlung drohen würde (vgl. Urteil des EGMR Saadi gegen Italien vom 28. Februar 2008, Grosse Kammer, 37201/06, §§ 124127 m.w.H.). Dies ist ihr indes vorliegend nicht gelungen. Auch die allgemeine Menschenrechtssituation im Heimatstaat lässt den Wegwei- sungsvollzug zum heutigen Zeitpunkt nicht als unzulässig erscheinen.</w:t>
      </w:r>
    </w:p>
    <w:p>
      <w:r>
        <w:rPr>
          <w:b/>
        </w:rPr>
        <w:t>E. 11.2.4</w:t>
      </w:r>
    </w:p>
    <w:p>
      <w:r>
        <w:t>Folglich erweist sich der Vollzug der Wegweisung der Beschwerde- führerin – sowohl im Sinne der asyl- als auch der völkerrechtlichen Bestim- mungen – als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 weisung in den Iran gemäss konstanter Praxis grundsätzlich als zumutbar zu erachten (vgl. statt vieler Urteile des BVGer D-3928/2020 vom 30. März 2021 E. 9.3.1 und E-1901/2018 vom 11. Februar 2021 E. 8.2).</w:t>
      </w:r>
    </w:p>
    <w:p>
      <w:r>
        <w:rPr>
          <w:b/>
        </w:rPr>
        <w:t>E. 11.3.3</w:t>
      </w:r>
    </w:p>
    <w:p>
      <w:r>
        <w:t>Darüber hinaus sind – wie bereits die Vorinstanz in der angefochte- nen Verfügung zutreffend festhielt (vgl. dort. E. III, Ziff. 2) – keine individu- ellen Gründe ersichtlich, die gegen einen Wegweisungsvollzug sprechen. Die Beschwerdeführerin verfügt über eine (…) Ausbildung (vgl. SEM- Akte A10, Ziff. 1.17.05). Es ist folglich davon auszugehen, dass sie sich</w:t>
      </w:r>
    </w:p>
    <w:p>
      <w:r>
        <w:t>D-744/2020 Seite 29 nach ihrer Rückkehr rasch in den Arbeitsmarkt integrieren und für ein re- gelmässiges Einkommen sorgen kann. Die Beschwerdeführerin verfügt in ihrem Heimatland zudem über ein tragfähiges familiäres Beziehungsnetz (vgl. SEM-Akte A10, Ziff. 3.01), auf welches sie bei Bedarf zurückgreifen könnte. Insgesamt ist nicht anzunehmen, dass sie bei einer Rückkehr in den Iran in eine existenzielle Notlage geraten würde. Ferner sind den Akten keine Hinweise auf gesundheitliche Probleme zu entnehmen, die gegen einen Wegweisungsvollzug sprechen würden.</w:t>
      </w:r>
    </w:p>
    <w:p>
      <w:r>
        <w:rPr>
          <w:b/>
        </w:rPr>
        <w:t>E. 11.3.4</w:t>
      </w:r>
    </w:p>
    <w:p>
      <w:r>
        <w:t>Damit erweist sich der Vollzug der Wegweisung sowohl allgemein als auch in individueller Hinsicht als zumutbar im Sinne von Art. 83 Abs. 4 AIG. Daran ändern auch die auf Beschwerdeebene mit diversen Be- weismitteln (vgl. BVGer-Akten 1, Beilagen 5–9, 18, Beilagen 1–2 und 30, Beilage 1) implizit vorgebrachten Integrationsbemühungen der Beschwer- deführerin in der Schweiz nichts.</w:t>
      </w:r>
    </w:p>
    <w:p>
      <w:r>
        <w:rPr>
          <w:b/>
        </w:rPr>
        <w:t>E. 11.4</w:t>
      </w:r>
    </w:p>
    <w:p>
      <w:r>
        <w:t>Dass der Wegweisungsvollzug unmöglich sein könnte, wird in der Be- schwerde nicht geltend gemacht und ist auch nicht ersichtlich. Es obliegt der Beschwerdeführerin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ist festzuhalten, dass die Vorinstanz den Wegwei- sungsvollzug zu Recht als zulässig, zumutbar und möglich bezeichnet hat. Die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13.1</w:t>
      </w:r>
    </w:p>
    <w:p>
      <w:r>
        <w:t>Bei diesem Ausgang des Verfahrens wären die Kosten der Beschwer- deführerin aufzuerlegen (Art. 63 Abs. 1 VwVG; Art. 1–3 des Reglements vom 21. Februar 2008 über die Kosten und Entschädigungen vor dem Bundesverwaltungsgericht [VGKE; SR 173.320.2]). Nachdem mit Zwi- schenverfügung vom 20. Februar 2020 das Gesuch um Gewährung der</w:t>
      </w:r>
    </w:p>
    <w:p>
      <w:r>
        <w:t>D-744/2020 Seite 30 unentgeltlichen Prozessführung im Sinne von Art. 65 Abs. 1 VwVG gutge- heissen worden ist und weiterhin von ihrer Bedürftigkeit auszugehen ist, sind ihr keine Verfahrenskosten aufzuerlegen.</w:t>
      </w:r>
    </w:p>
    <w:p>
      <w:r>
        <w:rPr>
          <w:b/>
        </w:rPr>
        <w:t>E. 13.2</w:t>
      </w:r>
    </w:p>
    <w:p>
      <w:r>
        <w:t>Die Beschwerdeführerin stellte mit ihrem Schreiben vom 9. Juni 2022 ein Gesuch um Entlassung ihres bisherigen amtlichen Rechtsvertreters, Rechtsanwalt lic. iur. Manfred Lehmann, und um Beiordnung ihrer glei- chentags neu mandatierten Rechtsvertreterin, lic. iur. Felice Grella, als amtliche Rechtsbeiständin. Abgesehen von dieser Eingabe sowie dem Schreiben vom 19. Juli 2022 ist die neue Rechtsvertreterin im vorliegenden Beschwerdeverfahren nicht tätig geworden, wobei dem Gericht auch keine weiteren Verfahrenshandlungen notwendig erschienen. Es besteht daher keine Veranlassung Rechtsanwalt lic. iur. Manfred Lehmann aus seinem amtlichen Mandat zu entlassen und der Beschwerdeführerin einen neuen amtlichen Rechtsbeistand oder eine neue amtliche Rechtsbeiständin (vor- liegend die von ihr vorgeschlagene lic. iur. Felice Grella) im Sinne von aArt. 110a Abs. 1 und 3 AsylG beizuordnen. Die entsprechenden Gesuche sind folglich abzuweisen.</w:t>
      </w:r>
    </w:p>
    <w:p>
      <w:r>
        <w:rPr>
          <w:b/>
        </w:rPr>
        <w:t>E. 13.3</w:t>
      </w:r>
    </w:p>
    <w:p>
      <w:r>
        <w:t>Nachdem der rubrizierte Rechtsvertreter der Beschwerdeführerin mit derselben Verfügung als amtlicher Rechtsbeistand im Sinne von aArt. 110a Abs. 1 Bst. a AsylG beigeordnet worden ist, ist er für seinen Aufwand un- besehen des Ausgangs des Verfahren zu entschädigen, soweit dieser sachlich notwendig war (vgl. Art. 12 i.V.m. Art. 8 Abs. 2 VGKE). Die Fest- setzung des amtlichen Honorars erfolgt in Anwendung der Art. 8–11 sowie Art. 12 VGKE, wobei das Bundesverwaltungsgericht bei amtlicher Vertre- tung in der Regel von einem Stundenansatz von Fr. 200.– bis Fr. 220.– für Anwältinnen und Anwälte und Fr. 100.– bis Fr. 150.– für nicht-anwaltliche Vertreterinnen und Vertreter aus. Der Rechtsvertreter hat im vorliegenden Verfahren keine Kostennote eingereicht. Auf entsprechende Nachforde- rung kann jedoch verzichtet werden, da sich die Vertretungskosten auf- grund der Akten zuverlässig abschätzen lassen (Art. 14 Abs. 2 in fine VGKE). Gestützt auf die in Betracht zu ziehenden Bemessungsfaktoren (Art. 9–13 VGKE) sowie angesichts der Entschädigungspraxis in vergleich- baren Fällen ist der Rechtsvertreterin zulasten der Gerichtskasse ein amt- liches Honorar von Fr. 4'400.– (inkl. Auslagen) zuzusprechen.</w:t>
      </w:r>
    </w:p>
    <w:p>
      <w:r>
        <w:t>(Dispositiv nächste Seite)</w:t>
      </w:r>
    </w:p>
    <w:p>
      <w:r>
        <w:t>D-744/2020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