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D-7294/2023 vom 6. Februar 2025</w:t>
      </w:r>
    </w:p>
    <w:p>
      <w:r>
        <w:t>Bundesverwaltungsgericht, 2025-02-06, DE</w:t>
      </w:r>
    </w:p>
    <w:p>
      <w:r>
        <w:rPr>
          <w:b/>
        </w:rPr>
        <w:t xml:space="preserve">Quelle: </w:t>
      </w:r>
      <w:r>
        <w:t>https://mcp.opencaselaw.ch/entscheid/bvger_D-7294_2023</w:t>
      </w:r>
    </w:p>
    <w:p>
      <w:r>
        <w:t>FR: TAF D-7294/2023 du 6 février 2025</w:t>
      </w:r>
    </w:p>
    <w:p>
      <w:r>
        <w:t>IT: TAF D-7294/2023 del 6 febbraio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des SEM nach Art. 5 VwVG zuständig und entscheidet auf dem Gebiet des Asyls in der Regel – und so auch vorliegend – endgültig (Art. 83 Bst. d Ziff. 1 BGG; Art. 105 AsylG [SR 142.31]).</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1 AsylG i.V.m. Art. 10 der Verordnung vom 1. April 2020 über Massnahmen im Asylbereich im Zu- sammenhang mit dem Coronavirus [Covid-19-Verordnung-Asyl; SR 142.318], aufgehoben per 15. Dezember 2023;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D-7294/2023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(Flüchtlingskonvention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4.1</w:t>
      </w:r>
    </w:p>
    <w:p>
      <w:r>
        <w:t>In der mit dem Revisionsgesuch eingereichten Beschwerde vom 5. Ok- tober 2023 wird geltend gemacht, mit den eingereichten Beweismitteln könne belegt werden, dass gegen den Beschwerdeführer aufgrund seiner politischen Äusserungen, die er im Jahr 2023 in den sozialen Medien (Fa- cebook) gemacht habe, Strafverfahren eingeleitet worden seien, als er sich bereits in der Schweiz aufgehalten habe. Einige Tage vor dem Urteil des Bundesverwaltungsgerichts vom 6. September 2023 habe er von seinem türkischen Anwalt erfahren, dass er in der Türkei angeklagt worden sei. Die Beweismittel seien ihm per E-Mail und WhatsApp übermittelt worden. Seit Juli 2023 seien nebst Verfahren wegen der Beleidigung des Staatspräsi- denten auch solche wegen «Terrorpropaganda» eröffnet worden. Dies werde auch dadurch belegt, dass Anti-Terror-Einheiten die Wohnung sei- ner Eltern verwüstet hätten. Die Generalstaatsanwaltschaft C._______</w:t>
      </w:r>
    </w:p>
    <w:p>
      <w:r>
        <w:t>D-7294/2023 Seite 6 führe gegen ihn ein Ermittlungsverfahren. Sein aktiver «Facebook-Ac- count», der auf den Namen «A._______» laute, enthalte regimekritische Posts. Es sei belegt, dass gegen ihn wegen eines möglichen Verstosses wegen Beleidigung und Ehrverletzung (Art. 125 TCK; Türk Ceza Kanunu [türkisches Strafgesetzbuch]), Präsidentenbeleidigung (Art. 299 TCK) oder «Propaganda für eine terroristische Organisation» Ermittlungen geführt würden. Es drohten ihm Verurteilungen zu ein bis vier Jahren (Art. 299 TCK) beziehungsweise zu sechs Monaten bis zwei Jahren Haft (Art. 125 und Art. 301 TCK). Er habe durch Kommentare zu den Links zu Nachrich- ten den Staat und den Staatspräsidenten erniedrigt. Geteilte und nicht selbst erstellte Beiträge in den sozialen Medien würden von den türkischen Strafverfolgungsbehörden erfahrungsgemäss als gefährlich eingestuft. Da er vorbestraft sei, sei sicher, dass er im Fall einer absehbaren Verurteilung zu einer unbedingten Haftstrafe verurteilt werde. Das Risiko, dass er bei der Einreise in die Türkei festgenommen werde, sei als hoch einzuschät- zen. Er habe mit erheblicher Wahrscheinlichkeit eine flüchtlingsrechtlich re- levante Verfolgung zu befürchten. Da die Sicherheitsbehörden ihn dem Ge- richt zur Befragung zuzuführen hätten, sei gegen ihn ein Festnahmebefehl erlassen worden. Das Ermittlungsverfahren werde von der Staatsanwalt- schaft C._______ geführt, weshalb nicht von einer lokal begrenzten Di- mension der Angelegenheit ausgegangen werden könne. Es sei nicht aus- zuschliessen, dass er zu einer längeren Freiheitsstrafe verurteilt werde. Personen, denen in der Türkei Unterstützung von als terroristisch einge- stuften Organisationen vorgeworfen werde, hätten gemäss Rechtspre- chung begründete Furcht vor Verfolgung (vgl. Urteil des BVGer E-704/2018 vom 17. März 2021 E. 7.4.1 m.w.H.). Es sei davon auszugehen, dass er bei einer Rückkehr in sein Heimatland am Flughafen oder kurz nach seiner Einreise festgenommen und den zuständigen Behörden zugeführt werde. Es sei zu befürchten, dass er im Rahmen des polizeilichen Ermittlungsver- fahrens misshandelt werde und kaum mit einem fairen Gerichtsverfahren rechnen könne. Angesichts der Beweislage und des politischen Profils sei- ner Familie sei von mehreren Anklageerhebungen und einer Verurteilung auszugehen.</w:t>
      </w:r>
    </w:p>
    <w:p>
      <w:r>
        <w:rPr>
          <w:b/>
        </w:rPr>
        <w:t>E. 4.2</w:t>
      </w:r>
    </w:p>
    <w:p>
      <w:r>
        <w:t>Das SEM führt in seiner Vernehmlassung aus, dass die mit dem Revi- sionsgesuch eingereichten Beweismittel über keinerlei (verifizierbare) Si- cherheitsmerkmale verfügten. Diese liessen sich sehr einfach fälschen, weshalb sie lediglich geringen Beweiswert hätten. Da die Vorbringen des Beschwerdeführers nicht geeignet seien, die Flüchtlingseigenschaft zu be- gründen, könne auf eine Dokumentenanalyse verzichtet werden. Die Be- weismittel seien wahllos eingereicht und weder chronologisch aufgeführt</w:t>
      </w:r>
    </w:p>
    <w:p>
      <w:r>
        <w:t>D-7294/2023 Seite 7 noch korrekt beschriftet worden. Der Beschwerdeführer sei in der Anhö- rung vom 14. Juli 2023 aufgefordert worden, einen Auszug aus «UYAP» (Nationales Informationssystem der Justiz) und einen Auszug aus «e-Dev- let» (Webseite für Bürgerangelegenheiten) einzureichen, was er bis heute nicht getan habe. Aus den neu eingereichten Beweismitteln gehe hervor, dass gegen den Beschwerdeführer mehrere Ermittlungs-/Untersuchungsverfahren wegen «Propaganda für eine Terrororganisation» eingeleitet worden seien. Gegen ihn sei noch kein Gerichtsverfahren eröffnet worden. In der Türkei würden zwar – oft in teils hoher Zahl – Ermittlungsverfahren eingeleitet, aber häufig auch wieder eingestellt. Derzeit sei offen, ob die eingeleiteten Ermittlungen in absehbarer Zeit überhaupt zu einer Anklageerhebung, der Eröffnung ei- nes Gerichtsverfahrens oder einer späteren Verurteilung aus einem flücht- lingsrechtlich relevanten Motiv führen würden. Der Beschwerdeführer habe in der Türkei in absehbarer Zeit nicht mit erheblicher Wahrscheinlichkeit eine flüchtlingsrechtlich relevante Verfolgung zu befürchten. Die Beiträge des Beschwerdeführers stünden in einem engen zeitlichen Zusammen- hang mit seiner Ausreise und seinem Asylgesuch in der Schweiz. Gemäss dem «Opensource-Bericht» habe er im Wesentlichen Videoinhalte und Fo- tos geteilt, die er aus anderen Quellen entnommen und – wenn über- haupt – mit kurzen Kommentaren versehen habe. Bezüglich der Face- book-Aktivitäten sei festzustellen, dass er weder den Eindruck eines politi- schen Aktivisten vermittle noch seine Posts auf grosse Resonanz gestos- sen wären, da sie nur wenige Male «geliked» worden seien. Diese Um- stände dürften auch den türkischen Strafverfolgungsbehörden nicht entge- hen. Die Aktenlage deute darauf hin, dass er die in der Türkei gegen ihn geführten Verfahren mit hoher Wahrscheinlichkeit bewusst habe einleiten lassen, um subjektive Nachfluchtgründe zu begründen und einen Schutz- status in der Schweiz zu erlangen. Eine solche Vorgehensweise sei rechts- missbräuchlich, weshalb in seinem Fall nicht vorschnell auf eine flüchtlings- rechtlich relevante Gefährdung geschlossen werden dürfe. Durch die rechtsmissbräuchliche Provozierung einer strafrechtlichen Untersuchung nehme er in Kauf, bei einer Rückkehr in die Türkei möglicherweise mit ge- wissen Unannehmlichkeiten konfrontiert zu werden. Das SEM gehe davon aus, dass er gegebenenfalls in der Lage wäre, allfällig drohende weiterge- hende Nachteile auf geeignetem Weg abzuwenden. Bezüglich der Recht- mässigkeit der gegen ihn erhobenen Vorwürfe könne aus den Akten ge- schlossen werden, dass diese nicht offensichtlich haltlos seien. Mit seinen Einträgen in den sozialen Medien habe er unter anderem gewaltsame Ak- tionen und Bilder bewaffneter Militärpersonen des militanten Flügels der</w:t>
      </w:r>
    </w:p>
    <w:p>
      <w:r>
        <w:t>D-7294/2023 Seite 8 YPG («Yekîneyên Parastina Gel») weiterverbreitet und damit wohl deren gewaltsames Auftreten gutgeheissen. Es entstehe der Eindruck, dass er den bewaffneten Kampf gegen die türkischen Sicherheitskräfte gutheisse und lobe, weshalb nachvollziehbar sei, dass ein Ermittlungsverfahren ge- mäss Art. 7 des Antiterrorgesetzes (ATG; «Propaganda für eine terroristi- sche Organisation») geführt werde. Die strafrechtliche Verfolgung solcher Inhalte erscheine dem SEM als rechtsstaatlich legitim. Derartige Veröffent- lichungen von Gewaltverherrlichung könnten auch in der Schweiz straf- rechtlich geahndet werden, weil sie als Aufruf zu Gewalt im Sinne von Art. 259 des Schweizerischen Strafgesetzbuches gewertet werden könn- ten.</w:t>
      </w:r>
    </w:p>
    <w:p>
      <w:r>
        <w:rPr>
          <w:b/>
        </w:rPr>
        <w:t>E. 4.3</w:t>
      </w:r>
    </w:p>
    <w:p>
      <w:r>
        <w:t>In der Replik wird entgegnet, das Verfahren sei eingeleitet worden, als der Beschwerdeführer sich noch in der Türkei aufgehalten habe. Es könne nicht davon ausgegangen werden, dass er es bewusst habe einleiten las- sen. Derzeit würden in der Türkei über 370 000 Strafverfahren wegen Ter- rorpropaganda und Präsidentenbeleidigung geführt. Die Kurden, die in Eu- ropa um Schutz nachsuchten, hätten meistens Probleme mit dem Staat oder mit dem Staatspräsidenten. Dem Beschwerdeführer könne nicht vor- geworfen werden, dass er Strafverfahren gegen sich habe einleiten lassen oder «Papiere» gefälscht habe. Die eingereichten Unterlagen könnten nicht gefälscht sein, da sie mit einem QR-Code versehen seien. Gegen ihn würden zwei Verfahren geführt, die getrennt worden seien, weshalb die Strafe bei einer Urteilsverkündung nicht aufgeschoben würde.</w:t>
      </w:r>
    </w:p>
    <w:p>
      <w:r>
        <w:rPr>
          <w:b/>
        </w:rPr>
        <w:t>E. 5.1</w:t>
      </w:r>
    </w:p>
    <w:p>
      <w:r>
        <w:t>Den Ausführungen im Schreiben von Rechtsanwalt E._______ vom 15. August 2023 ist zu entnehmen, dass der Beschwerdeführer in der Er- mittlungsakte 2023/(…) der Oberstaatsanwaltschaft C._______ beschul- digt werde, den Präsidenten beleidigt und «Propaganda für eine terroristi- sche Organisation» gemacht zu haben. Die Anschuldigungen gründeten in den «Teilungen», die er in seinem Facebook-Konto gemacht habe. Die Ge- neralstaatsanwaltschaft C._______ habe die Untersuchung nach der Aus- reise des Beschwerdeführers aus der Türkei weitergeführt. Wenn er wegen «Propaganda für eine terroristische Organisation», Beleidigung des Präsi- denten und Lobpreisung des Täters strafrechtlich verfolgt und bestraft werde, sei eine Inhaftierung wahrscheinlich. Da die Ermittlungen durch die Generalstaatsanwaltschaft C._______ durchgeführt würden, sei die Wahr- scheinlichkeit einer Verurteilung hoch.</w:t>
      </w:r>
    </w:p>
    <w:p>
      <w:r>
        <w:t>D-7294/2023 Seite 9</w:t>
      </w:r>
    </w:p>
    <w:p>
      <w:r>
        <w:rPr>
          <w:b/>
        </w:rPr>
        <w:t>E. 5.2</w:t>
      </w:r>
    </w:p>
    <w:p>
      <w:r>
        <w:t>Gemäss den mit der Beschwerde vom 5. Oktober 2023 eingereichten behördlichen Dokumenten erteilte die Oberstaatsanwaltschaft C._______ im Verfahren 2023/(…) am 28. August 2023 den Auftrag, ihn einzuverneh- men. In einem Schreiben der Sicherheitsdirektion C._______ an das Er- mittlungsbüro für Terrorverbrechen vom 1. September 2023 wird festgehal- ten, dass darum gebeten worden sei, einen «Social Media»-Bericht über die Beiträge des Beschwerdeführers zu erstellen und dabei seine Aussa- gen zu berücksichtigen. Es wird darauf hingewiesen, dass er sich gemäss Ausreisenachweis im Ausland aufhalte. Im UYAP-Portal ist verzeichnet, dass er gemäss einem Entscheid des Friedensrichteramts C._______ vom 22. Juni 2023 mit der Nummer 2023/(…) wegen Präsidentenbeleidigung gesucht wird. In einem Schreiben der Gendarmerie der Provinz F._______ an das Justizministerium vom 23. Juni 2023 wird geschrieben, das Büro für Cyber-Kriminalität habe in einem «Open Source»-Bericht ausgeführt, dass in einem Account des Beschwerdeführers das «Betreiben von Terrorpropa- ganda» festgestellt worden sei.</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Gemäss den eingereichten Beweismitteln, deren Authentizität nicht feststeht, wurde gegen den Beschwerdeführer von der Oberstaatsanwalt- schaft C._______ wegen Beleidigung des türkischen Staatspräsidenten und «Propaganda für eine Terrororganisation» ein Strafverfahren eingelei- tet. Im Rahmen dieses Verfahrens wurden von den Untersuchungsbehör- den Berichte über die Aktivitäten in einem auf den Namen des Beschwer- deführers lautenden Facebook-Konto verfasst. Im Bericht des Gendarme- rie-Kommandos F._______ vom 23. Juni 2023 werden am 19. Juni 2023 aufgenommene Screenshots von Beiträgen (Fotos einer Guerilla, einer</w:t>
      </w:r>
    </w:p>
    <w:p>
      <w:r>
        <w:t>D-7294/2023 Seite 10 Flagge der YPG und eines Kämpfers der HBDH [Vereinte Revolutionsbe- wegung der Völker]) in diesem Konto gezeigt, die im Mai 2023 veröffent- licht wurden (vgl. S. 3 f. desselben). Im Bericht der Abteilung für Terroris- musbekämpfung des Gouverneursamts C._______ vom 31. August 2023 werden im Konto des Beschwerdeführers am 19. August 2023 veröffent- lichte Fotos/Videos gezeigt, auf denen er bei der Teilnahme an einer Kund- gebung in G._______ abgebildet ist (vgl. S. 12 f. desselben). In weiteren Beiträgen teilte er Beiträge der PKK (Partiya Karkerên Kurdistanê) mit PKK-Flaggen, dem Bild von Abdullah Öcalan, über Kurdistan, über die Ide- ologie der PKK und über H._______, die 2007 der PKK beigetreten war und getötet wurde (vgl. S. 14–17 des Berichts). Diesem Bericht ist des Wei- teren zu entnehmen, dass der Beschwerdeführer die Türkei mit dem E- Pass Nr. (…) am 24. Juni 2022 über den Flughafen Istanbul verliess. Infor- mationen über eine Wiedereinreise in die Türkei nach diesem Datum liegen keine vor (vgl. S. 10 f. des Berichts).</w:t>
      </w:r>
    </w:p>
    <w:p>
      <w:r>
        <w:rPr>
          <w:b/>
        </w:rPr>
        <w:t>E. 6.3.1</w:t>
      </w:r>
    </w:p>
    <w:p>
      <w:r>
        <w:t>Gemäss Rechtsprechung des Bundesverwaltungsgerichts führt al- leine die Tatsache, dass in der Türkei staatsanwaltschaftliche Ermittlungs- verfahren wegen «Präsidentenbeleidigung» oder «Propaganda für eine terroristische Organisation» hängig sind, nicht dazu, dass türkische Asyl- suchende in der Schweiz als Flüchtlinge anerkannt werden (vgl. das Refe- renzurteil des BVGer E-4103/2024 vom 8. November 2024 E. 8.7.3 und E. 8.8). Die Ausstellung eines Vorführbefehls begründet noch kein syste- matisches Risiko einer asylrechtlich relevanten Verfolgung (vgl. Urteil des BVGer E-3879/2024 vom 10. Juli 2024 S. 5). Das Gericht sieht keine stich- haltigen Gründe für die Annahme, dass Personen, die in der Türkei von Ermittlungsverfahren betreffend die beiden genannten Straftatbestände betroffen sind, im Rahmen der Ermittlungs- und Strafverfahren generell ei- nen Politmalus im absoluten oder relativen Sinn zu befürchten hätten (vgl. Referenzurteil des BVGer vom 8. November 2024 E-4103/2024 E. 8.7.3). Ob sich im konkreten Verfahren Hinweise auf einen individuellen Polit- malus oder auf Gründe ergeben, die im konkreten Fall zu einer längeren Freiheitsstrafe führen dürften, ist im Einzelfall zu prüfen. Risikofaktoren stellen (neben der Anzahl der hängigen Ermittlungsverfahren) insbeson- dere frühere – namentlich auf die einschlägigen Strafbestimmungen abge- stützte – Verurteilungen sowie ein exponiertes politisches Profil dar. Dar- über hinaus könnten sich bei «Social-Media»-Delikten entsprechende Hin- weise auch aus den konkreten Umständen ergeben, unter denen die Bei- träge in den sozialen Medien geäussert werden (vgl. a.a.O. E. 8.7.4).</w:t>
      </w:r>
    </w:p>
    <w:p>
      <w:r>
        <w:t>D-7294/2023 Seite 11</w:t>
      </w:r>
    </w:p>
    <w:p>
      <w:r>
        <w:rPr>
          <w:b/>
        </w:rPr>
        <w:t>E. 6.3.2</w:t>
      </w:r>
    </w:p>
    <w:p>
      <w:r>
        <w:t>Vorliegend ist festzuhalten, dass der Beschwerdeführer anlässlich der Personalienaufnahme vom 8. Juni 2023 angab, er habe die Türkei am 24. Mai 2023 verlassen und sei am 2. Juni 2023 in die Schweiz eingereist (vgl. SEM-act. […]-11/8 Ziff. 5). In der Anhörung zu den Asylgründen vom 14. Juli 2023 führte er aus, er habe die Türkei am 21. Mai 2023 verlassen. Er sei von C._______ aus mit einem LKW in die Schweiz gefahren worden, wo er am 26. oder 27. Mai 2023 eingetroffen sei (vgl. SEM-act. […]-16/19 F50 ff.). Sein Reisepass sei beim LKW-Inhaber geblieben; bevor er in den LKW gestiegen sei, sei ihm der Pass abgenommen worden (vgl. SEM-act. […]-16/19 F62 f.). Angesichts der im Bericht der Abteilung für Terrorismus- bekämpfung des Gouverneursamts C._______ festgehaltenen Informatio- nen, gemäss denen er die Türkei am 24. Juni 2022 mit seinem Reisepass über den gut kontrollierten Flughafen von Istanbul verliess, erweisen sich weder die Angaben des Beschwerdeführers zum Zeitpunkt seiner Ausreise aus seinem Heimatland noch diejenigen zum Verbleib seines Reisepasses als der Wahrheit entsprechend. Damit wird seinen Aussagen bei der Anhö- rung, er habe seit Mitte April 2023 Schwierigkeiten mit örtlichen Polizisten gehabt, nachdem ihn diese beim Verteilen von Hilfsgütern beobachtet hät- ten, die Grundlage entzogen.</w:t>
      </w:r>
    </w:p>
    <w:p>
      <w:r>
        <w:rPr>
          <w:b/>
        </w:rPr>
        <w:t>E. 6.3.3</w:t>
      </w:r>
    </w:p>
    <w:p>
      <w:r>
        <w:t>Aufgrund der Art der Posts, in denen Abdullah Öcalan, PKK-Flaggen, Guerillas und Beiträge über die PKK zu sehen sind (vgl. E. 6.2), und der im «Facebook-Account» gemachten Aussagen (vgl. die vom Rechtsvertreter am 16. Oktober 2023 eingereichten, auszugsweisen Übersetzungen der Beweismittel), könnte der Beschwerdeführer den Eindruck erweckt haben, das gewaltsame Auftreten der Guerillas respektive den bewaffneten Kampf der PKK gegen die türkischen Sicherheitskräfte gutzuheissen und zu lo- ben. Die Eröffnung eines Ermittlungsverfahrens gemäss Art. 7 Abs. 2 ATG erscheint deshalb rechtsstaatlich nicht von vornherein illegitim. In Anbe- tracht der Aktenlage ist aber nicht davon auszugehen, dass der Beschwer- deführer im Fall einer Verurteilung damit rechnen müsste, mit beachtlicher Wahrscheinlichkeit zu einer unbedingt vollziehbaren Freiheitsstrafe verur- teilt zu werden. Er ist entgegen der Ausführungen im Revisionsgesuch (vgl. S. 4) nicht vorbestraft und würde bei der Strafzumessung als «Ersttäter» behandelt. Er weist kein relevantes politisches Profil auf, zumal er in der Anhörung keinerlei politische Aktivitäten erwähnte und sich die geltend ge- machten Schwierigkeiten, die er ab Mitte April 2023 mit der örtlichen Polizei gehabt haben will, als nicht der Wahrheit entsprechend erwiesen haben. In den sozialen Medien ist er erst nach seiner Ausreise aus der Türkei aktiv geworden. Sein regimekritisches Engagement nach der Ausreise stellt of- fenkundig nicht die Fortsetzung einer bereits im Heimat- oder Herkunfts-</w:t>
      </w:r>
    </w:p>
    <w:p>
      <w:r>
        <w:t>D-7294/2023 Seite 12 staat nach aussen manifestierten politischen Überzeugung oder Ausrich- tung dar (vgl. E. 3.2). Damit erweist sich die Einschätzung des SEM in sei- ner Vernehmlassung vom 18. Oktober 2024, der Beschwerdeführer habe die in der Türkei gegen ihn hängige Strafverfolgung mit hoher Wahrschein- lichkeit bewusst eingeleitet oder einleiten lassen, um subjektive Nach- fluchtgründe zu begründen und somit einen Schutzstatus in der Schweiz zu erlangen, als zutreffend. Dieses Konstrukt dürfte auch für die türkischen Strafverfolgungs- und Justizbehörden ohne Weiteres ersichtlich sein.</w:t>
      </w:r>
    </w:p>
    <w:p>
      <w:r>
        <w:rPr>
          <w:b/>
        </w:rPr>
        <w:t>E. 6.4</w:t>
      </w:r>
    </w:p>
    <w:p>
      <w:r>
        <w:t>Zu den vom Beschwerdeführer geltend gemachten Benachteiligungen, denen er aufgrund seiner ethnischen beziehungsweise religiösen Zugehö- rigkeit in der Schule ausgesetzt worden sei, ist festzuhalten, dass Angehö- rige der kurdisch-alevitischen Bevölkerung im türkischen Lebensalltag un- terschiedlich ausgeprägten Schikanen und Diskriminierungen ausgesetzt sein können. In der Regel und auch vorliegend erreichen die Benachteili- gungen nicht eine derartige Intensität, dass sie das Leben im Herkunftsland unmöglich oder unzumutbar machen würden. Diese Einschätzung bleibt trotz der seit dem Putschversuch im Jahr 2016 verschlechterten Situation der Menschenrechtslage in der Türkei gültig. Im Übrigen stellt das Bundes- verwaltungsgericht in konstanter Praxis sehr hohe Anforderungen an die Bejahung einer Kollektivverfolgung, die im Fall der kurdischen Minderheit – auch unter Berücksichtigung der aktuellen politischen Entwicklungen in der Türkei – nicht erfüllt sind (vgl. zuletzt etwa die Urteile des BVGer D-5611/2024 vom 26. November 2024 E. 5.2.3, E-6732/2024 vom 26. No- vember 2024 E. 6.3 und D-1633/2024 vom 22. November 2024 E. 5.6).</w:t>
      </w:r>
    </w:p>
    <w:p>
      <w:r>
        <w:rPr>
          <w:b/>
        </w:rPr>
        <w:t>E. 6.5</w:t>
      </w:r>
    </w:p>
    <w:p>
      <w:r>
        <w:t>Vorliegend erachtet das Bundesverwaltungsgericht die statistische Wahrscheinlichkeit, dass die gegen den Beschwerdeführer möglicher- weise eröffneten Ermittlungsverfahren in ein strafrechtliches Gerichtsver- fahren münden, er in diesem verurteilt und die Verurteilung von den höhe- ren Gerichtsinstanzen bestätigt wird, als nicht beachtlich. Dem Beschwer- deführer kann nach dem Gesagten keine objektiv begründete Furcht vor asylrechtlich relevanter Verfolgung zuerkannt werden. Damit ist auch ge- sagt, dass keine subjektiven Nachfluchtgründe vorliegen. Es erübrigt sich, auf die weiteren Ausführungen in der Beschwerde im Einzelnen einzuge- hen, da sie an der vorgenommenen Würdigung des Sachverhalts nichts zu ändern vermögen. Das SEM hat zu Recht die Flüchtlingseigenschaft des Beschwerdeführers verneint und das Asylgesuch abgelehnt.</w:t>
      </w:r>
    </w:p>
    <w:p>
      <w:r>
        <w:t>D-7294/2023 Seite 13</w:t>
      </w:r>
    </w:p>
    <w:p>
      <w:r>
        <w:rPr>
          <w:b/>
        </w:rPr>
        <w:t>E. 7.1</w:t>
      </w:r>
    </w:p>
    <w:p>
      <w:r>
        <w:t>Lehnt das SEM das Asylgesuch ab,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 rauf hin, dass das Prinzip des flüchtlingsrechtlichen Non-Refoulement nur</w:t>
      </w:r>
    </w:p>
    <w:p>
      <w:r>
        <w:t>D-7294/2023 Seite 14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9.3.2</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Dies gelingt ihm unter Hinweis auf die vorstehenden Erwägungen zur Glaubhaftigkeit nicht. Zudem ist nicht anzunehmen, dass er zu einer unbedingt vollziehbaren Freiheitsstrafe verurteilt werden könnte. Auch die allgemeine Menschenrechtssituation in der Türkei lässt den Wegweisungsvollzug zum heutigen Zeitpunkt nicht als unzulässig er- scheinen.</w:t>
      </w:r>
    </w:p>
    <w:p>
      <w:r>
        <w:rPr>
          <w:b/>
        </w:rPr>
        <w:t>E. 9.3.3</w:t>
      </w:r>
    </w:p>
    <w:p>
      <w:r>
        <w:t>Nach dem Gesagten ist der Vollzug der Wegweisung sowohl im Sinn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10.2.1</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t>D-7294/2023 Seite 15</w:t>
      </w:r>
    </w:p>
    <w:p>
      <w:r>
        <w:rPr>
          <w:b/>
        </w:rPr>
        <w:t>E. 10.2.2</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des BVGer E-1308/2023 vom 19. März 2024 E. 11.3).</w:t>
      </w:r>
    </w:p>
    <w:p>
      <w:r>
        <w:rPr>
          <w:b/>
        </w:rPr>
        <w:t>E. 10.2.3</w:t>
      </w:r>
    </w:p>
    <w:p>
      <w:r>
        <w:t>Der junge Beschwerdeführer verfügt über eine gute schulische Aus- bildung (vgl. SEM-act. […]-16/19 F19 f.) und erste Berufserfahrung (vgl. SEM-act. […]-16/19 F25, F32). In seinem Heimatland hat er ein solides soziales Beziehungsnetz (vgl. SEM-act. […]-16/19 F34–F44). Gemäss sei- nen Angaben lebte er vor seiner Ausreise mit seiner Mutter und zwei jün- geren Brüdern in C._______. Sein Vater und ein älterer Bruder arbeiteten seit Frühjahr 2023 in I._______ (vgl. SEM-act. […]-16/19 F38–F42). In ver- schiedenen Städten leben Tanten, Onkel und Cousins (vgl. SEM-act. […]- 16/19 F44). Deshalb ist davon auszugehen, dass der Beschwerdeführer nach seiner Rückkehr in die Türkei zumindest vorübergehend in- und auch ausserhalb von C._______ über eine gesicherte Wohnsituation verfügt und bei Bedarf auf die Unterstützung durch seine Verwandten zurückgreifen kann. Auch die von ihm geltend gemachten gesundheitlichen Probleme (vgl. SEM-act. […]-16/19 F7–F12) stehen einer Rückkehr in die Türkei nicht entgegen, da das dortige Gesundheitssystem insbesondere in den grösse- ren Städten europäischem Standard entspricht (vgl. Urteile des BVGer D-7122/2024 vom 19. Dezember 2024 E. 5.2 und D-2059/2024 vom</w:t>
      </w:r>
    </w:p>
    <w:p>
      <w:r>
        <w:rPr>
          <w:b/>
        </w:rPr>
        <w:t>E. 10.2.4</w:t>
      </w:r>
    </w:p>
    <w:p>
      <w:r>
        <w:t>Nach dem Gesagten erweist sich der Vollzug der Wegweisung des Beschwerdeführers nicht als unzumutbar.</w:t>
      </w:r>
    </w:p>
    <w:p>
      <w:r>
        <w:rPr>
          <w:b/>
        </w:rPr>
        <w:t>E. 10.3</w:t>
      </w:r>
    </w:p>
    <w:p>
      <w:r>
        <w:t>Schliesslich obliegt es dem Beschwerdeführer, sich bei der zuständi- gen Vertretung des Heimatstaates die für eine Rückkehr notwendigen Rei- sedokumente zu beschaffen (Art. 8 Abs. 4 AsylG; vgl. BVGE 2008/34 E. 12), sollte er nicht mehr im Besitz des Reisepasses sein, mit dem er die Türkei am 24. Juni 2022 verliess. Der Vollzug der Wegweisung ist als mög- lich zu bezeichnen (Art. 83 Abs. 2 AIG).</w:t>
      </w:r>
    </w:p>
    <w:p>
      <w:r>
        <w:t>D-7294/2023 Seite 16 11. Zusammenfassend ergibt sich, dass das SEM den Wegweisungsvollzug zu Recht als zulässig, zumutbar und möglich bezeichnet. Eine Anordnung der vorläufigen Aufnahme fällt somit ausser Betracht (Art. 83 Abs. 1–4 AIG). 12. Aus diesen Erwägungen ergibt sich, dass die angefochtene Verfügung im Lichte von Art. 106 Abs. 1 AsylG und Art. 49 VwVG nicht zu beanstanden ist. Die Beschwerde ist abzuweisen. 13. Bei diesem Ausgang des Verfahrens wären die Kosten dem Beschwerde- führer aufzuerlegen (Art. 63 Abs. 1 VwVG). Da die Beschwerde nicht als aussichtslos einzuschätzen war und der Beschwerdeführer in der Schweiz keiner Arbeitstätigkeit nachgeht, ist das Gesuch um Gewährung der unent- geltlichen Rechtspflege im Sinn von Art. 65 Abs. 1 VwVG gutzuheissen. Das Gesuch um Verzicht auf die Erhebung eines Kostenvorschusses wird mit dem vorliegenden Urteil gegenstandslos. 14. Angesichts des Ausgangs des Verfahrens fällt die Ausrichtung einer Par- teientschädigung ausser Betracht. (Dispositiv nächste Seite)</w:t>
      </w:r>
    </w:p>
    <w:p>
      <w:r>
        <w:t>D-7294/2023 Seite 17</w:t>
      </w:r>
    </w:p>
    <w:p>
      <w:r>
        <w:rPr>
          <w:b/>
        </w:rPr>
        <w:t>E. 11</w:t>
      </w:r>
    </w:p>
    <w:p>
      <w:r>
        <w:t>Zusammenfassend ergibt sich, dass das SEM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im Lichte von Art. 106 Abs. 1 AsylG und Art. 49 VwVG nicht zu beanstanden ist. Die Beschwerde ist abzuweisen.</w:t>
      </w:r>
    </w:p>
    <w:p>
      <w:r>
        <w:rPr>
          <w:b/>
        </w:rPr>
        <w:t>E. 13</w:t>
      </w:r>
    </w:p>
    <w:p>
      <w:r>
        <w:t>Bei diesem Ausgang des Verfahrens wären die Kosten dem Beschwerdeführer aufzuerlegen (Art. 63 Abs. 1 VwVG). Da die Beschwerde nicht als aussichtslos einzuschätzen war und der Beschwerdeführer in der Schweiz keiner Arbeitstätigkeit nachgeht, ist das Gesuch um Gewährung der unentgeltlichen Rechtspflege im Sinn von Art. 65 Abs. 1 VwVG gutzuheissen. Das Gesuch um Verzicht auf die Erhebung eines Kostenvorschusses wird mit dem vorliegenden Urteil gegenstandslos.</w:t>
      </w:r>
    </w:p>
    <w:p>
      <w:r>
        <w:rPr>
          <w:b/>
        </w:rPr>
        <w:t>E. 14</w:t>
      </w:r>
    </w:p>
    <w:p>
      <w:r>
        <w:t>Angesichts des Ausgangs des Verfahrens fällt die Ausrichtung einer Parteientschädigung ausser Betracht. (Dispositiv nächste Seite)</w:t>
      </w:r>
    </w:p>
    <w:p>
      <w:r>
        <w:rPr>
          <w:b/>
        </w:rPr>
        <w:t>E. 15</w:t>
      </w:r>
    </w:p>
    <w:p>
      <w:r>
        <w:t>Mai 2024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