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D-7268/2023 vom 22. Dezember 2023</w:t>
      </w:r>
    </w:p>
    <w:p>
      <w:r>
        <w:t>Bundesverwaltungsgericht, 2023-12-22, DE</w:t>
      </w:r>
    </w:p>
    <w:p>
      <w:r>
        <w:rPr>
          <w:b/>
        </w:rPr>
        <w:t xml:space="preserve">Quelle: </w:t>
      </w:r>
      <w:r>
        <w:t>https://mcp.opencaselaw.ch/entscheid/bvger_D-7268_2023_d20231222</w:t>
      </w:r>
    </w:p>
    <w:p>
      <w:r>
        <w:t>FR: TAF D-7268/2023 du 22 décembre 2023</w:t>
      </w:r>
    </w:p>
    <w:p>
      <w:r>
        <w:t>IT: TAF D-7268/2023 del 22 dicembre 2023</w:t>
      </w:r>
    </w:p>
    <w:p>
      <w:pPr>
        <w:pStyle w:val="Heading2"/>
      </w:pPr>
      <w:r>
        <w:t>Regeste</w:t>
      </w:r>
    </w:p>
    <w:p>
      <w:r>
        <w:t>Asyl und Wegweisung (beschleunigtes Verfahren) | Asyl und Wegweisung (beschleunigtes Verfahren); Verfügung des SEM vom 22.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 nach fristgerechter Einreichung einer unterzeichneten Beschwerdeschrift –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D-7268/2023 Seite 4 Abs. 1 AsylG; Art. 48 Abs. 1 sowie Art. 52 Abs. 1 VwVG). Auf die Be- schwerde ist einzutreten.</w:t>
      </w:r>
    </w:p>
    <w:p>
      <w:r>
        <w:rPr>
          <w:b/>
        </w:rPr>
        <w:t>E. 1.3</w:t>
      </w:r>
    </w:p>
    <w:p>
      <w:r>
        <w:t>Nachdem der Beschwerde von Gesetzes wegen aufschiebende Wir- kung zukommt (Art. 55 Abs. 1 VwVG) und das SEM diese auch nicht ent- zogen hat, erübrigen sich Ausführungen zum Eventualantrag auf Wieder- herstellung der aufschiebenden Wirkung.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D-7268/2023 Seite 5</w:t>
      </w:r>
    </w:p>
    <w:p>
      <w:r>
        <w:rPr>
          <w:b/>
        </w:rPr>
        <w:t>E. 5.1</w:t>
      </w:r>
    </w:p>
    <w:p>
      <w:r>
        <w:t>Das SEM führte zur Begründung seines ablehnenden Asylentscheides zusammengefasst aus, dem Asylvorbringen, von der Familie der ver- schwundenen Person behelligt worden zu sein, fehle es an einem in Art. 3 AsylG genannten Motiv und damit an der flüchtlingsrechtlichen Relevanz. Anzufügen sei überdies, dass es dem Beschwerdeführer offenstehe, bei den heimatlichen Behörden um Schutz zu ersuchen. Dies habe er nicht getan, obschon die Polizeibehörden in B._______ als schutzwillig und schutzfähig eingestuft werden könnten. Die eingereichten Beweismittel, welche sich auf eine Fernsehsendung beziehen würden, an welcher sich der Beschwerdeführer auf Wunsch der Familienangehörigen des Ver- schwundenen beteiligt habe, seien nicht geeignet, das getroffene Ergebnis umzustossen. Demzufolge hielten die geltend gemachten Asylgründe den Anforderungen an die Flüchtlingseigenschaft gemäss Art. 3 AsylG nicht stand. Es könne darauf verzichtet werden, auf allfällige Unglaubhaftigkeit- selemente in den Angaben des Beschwerdeführers einzugehen.</w:t>
      </w:r>
    </w:p>
    <w:p>
      <w:r>
        <w:rPr>
          <w:b/>
        </w:rPr>
        <w:t>E. 5.2</w:t>
      </w:r>
    </w:p>
    <w:p>
      <w:r>
        <w:t>Der Beschwerdeführer legt in der Beschwerdeschrift dar, seine Ver- wandten seien Anhänger der AKP (Adalet ve Kalkınma Partisi, Partei für Gerechtigkeit und Aufschwung), während seine Familie und er Anhänger der PKK (Partiya Karkerên Kurdistanê) und der HDP (Halklarin Demokratik Partisi) seien. Allein dadurch stehe er unter Lebensgefahr. Er wolle auch nicht Anlass für eine familiäre Blutrache bilden. Zudem könne er dem tür- kischen Staat und Rechtssystem nicht vertrauen. Die Polizei gehe auch in B._______ ungerecht und gewalttätig gegen Kurden vor. Hinzu komme, dass er auf Socialmedia verschiedene Bilder geteilt habe, worauf er an ei- ner PKK-Kundgebung zu sehen sei. Bei einer Rückkehr würde er sofort am Flughafen abgefangen, gefoltert und entweder ins Gefängnis gebracht oder direkt getötet.</w:t>
      </w:r>
    </w:p>
    <w:p>
      <w:r>
        <w:rPr>
          <w:b/>
        </w:rPr>
        <w:t>E. 6.1</w:t>
      </w:r>
    </w:p>
    <w:p>
      <w:r>
        <w:t>Das Bundesverwaltungsgericht kommt nach Durchsicht der Akten zum Schluss, dass das SEM zu Recht zur Erkenntnis gelangt ist, die geltend gemachten Verfolgungsvorbringen genügten den Anforderungen von Art. 3 AsylG an die flüchtlingsrechtliche Beachtlichkeit nicht. Die Erwägungen ge- ben zu keinen Beanstandungen Anlass und es kann insoweit zur Vermei- dung von Wiederholungen auf den Inhalt der angefochtenen Verfügung (vgl. dort E. II) sowie auf die Zusammenfassung oben (E. 5.1) verwiesen werden.</w:t>
      </w:r>
    </w:p>
    <w:p>
      <w:r>
        <w:t>D-7268/2023 Seite 6</w:t>
      </w:r>
    </w:p>
    <w:p>
      <w:r>
        <w:rPr>
          <w:b/>
        </w:rPr>
        <w:t>E. 6.2</w:t>
      </w:r>
    </w:p>
    <w:p>
      <w:r>
        <w:t>In der Beschwerdeschrift wird nichts Stichhaltiges gegen die vorin- stanzlichen Erwägungen vorgebracht. Der erst auf Beschwerdeebene be- hauptete Umstand, dass die geltend gemachte Behelligung durch die Fa- milie des Verschwundenen (auch) einen politischen Hintergrund haben könnte, ist als nachgeschoben zu qualifizieren. Solches wurde vom Be- schwerdeführer im vorinstanzlichen Verfahren weder erwähnt, noch wur- den entsprechende Beweismittel eingereicht. Am von der Vorinstanz fest- gestellten, fehlenden flüchtlingsrechtlich relevanten Motiv im Sinne von Art. 3 AsylG vermögen die Behauptungen des Beschwerdeführers nichts zu ändern. Ebenso wenig sind die Darlegungen in der Beschwerde geeig- net, die vorinstanzliche Annahme der Schutzfähigkeit und Schutzwilligkeit der Behörden in B._______ auch gegenüber der kurdischen Bevölkerung zu entkräften.</w:t>
      </w:r>
    </w:p>
    <w:p>
      <w:r>
        <w:rPr>
          <w:b/>
        </w:rPr>
        <w:t>E. 6.3</w:t>
      </w:r>
    </w:p>
    <w:p>
      <w:r>
        <w:t>Die erstmals mit der Beschwerde geltend gemachte politische Betäti- gung (nach Angabe des Beschwerdeführers Fotos von einer Teilnahme an einer PKK-Kundgebung; zumindest teilweise auf Facebook gepostet) ist ebenfalls nicht geeignet, eine flüchtlingsrechtlich relevante Verfolgung sei- tens der türkischen Behörden zu begründen. Weder machte der Beschwer- deführer politische Aktivitäten im Heimatland geltend, noch rechtfertigt sich die Annahme, das Posieren auf den eingereichten Fotos stelle eine rele- vante Exponierung dar, welche das Interesse der türkischen Behörden am Beschwerdeführer auf sich ziehen könnte.</w:t>
      </w:r>
    </w:p>
    <w:p>
      <w:r>
        <w:rPr>
          <w:b/>
        </w:rPr>
        <w:t>E. 6.4</w:t>
      </w:r>
    </w:p>
    <w:p>
      <w:r>
        <w:t>Zusammenfassend ist festzuhalten, dass es dem Beschwerdeführer nicht gelungen ist, eine im Sinne von Art. 3 AsylG relevante erlebte Verfol- gung oder Verfolgungsgefahr nachzuweisen. Die Vorinstanz hat sein Asyl- gesuch demzufolge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D-7268/2023 Seite 7</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w:t>
      </w:r>
    </w:p>
    <w:p>
      <w:r>
        <w:t>D-7268/2023 Seite 8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Das SEM hat sich in der angefochtenen Verfügung sowohl zu den allgemeinen als auch den individuellen Zumutbarkeitsvoraussetzungen für den Wegweisungsvollzug geäussert. Diesen Ausführungen wird in der Be- schwerde nichts entgegengesetzt. Ebenso wenig ergeben sich aus den Ak- ten diesbezügliche Wegweisungshindernisse. Es kann deshalb auf die an- gefochtene Verfügung verwiesen werden.</w:t>
      </w:r>
    </w:p>
    <w:p>
      <w:r>
        <w:rPr>
          <w:b/>
        </w:rPr>
        <w:t>E. 8.4.3</w:t>
      </w:r>
    </w:p>
    <w:p>
      <w:r>
        <w:t>Nach dem Gesagten erweist sich der Vollzug der Wegweisung auch als zumutbar.</w:t>
      </w:r>
    </w:p>
    <w:p>
      <w:r>
        <w:rPr>
          <w:b/>
        </w:rPr>
        <w:t>E. 8.5</w:t>
      </w:r>
    </w:p>
    <w:p>
      <w:r>
        <w:t>Festzuhalten bleibt der Vollständigkeit halber, dass der Beschwerde- führer in Rahmen der Stellungnahme zum Entscheidentwurf vom 21. De- zember 2023 darauf hinweisen liess, er habe eine Verlobte in der Schweiz und das Paar habe seinen Heiratswunsch bereits beim zuständigen Zivil- standsamt angemeldet. Das SEM hat sich dazu im Rahmen des Wegwei- sungsvollzuges nicht geäussert, was indessen bei der vorliegenden Sach- lage nicht zu beanstanden ist und vom Beschwerdeführer auch nicht ge- rügt wird. Er macht selber nicht geltend, seine Beziehung – zu welcher we- der vor Vorinstanz noch im Beschwerdeverfahren Beweismittel eingereicht wurden – bilde im Lichte von Art. 8 EMRK ein Vollzugshindernis und führe</w:t>
      </w:r>
    </w:p>
    <w:p>
      <w:r>
        <w:t>D-7268/2023 Seite 9 zur Unzulässigkeit. Solches ergibt sich auch nicht aus den Akten (vgl. zum Ganzen etwa Urteil des BVGer D-5022/2023 vom 2. Oktober 2023 E. 7ff.). Ebenso wenig bestehen diesbezüglich Anhaltspunkte für die Annahme der Unzumutbarkeit des Wegweisungsvollzugs. Wie das SEM in der angefoch- tenen Verfügung – an anderer Stelle – festhielt, bleibt es dem Beschwer- deführer und seiner Partnerin unbenommen, sich beim zuständigen Migra- tionsamt um einen weiteren Verbleib des Beschwerdeführers aufgrund der Heiratsvorbereitungen zu bemühen.</w:t>
      </w:r>
    </w:p>
    <w:p>
      <w:r>
        <w:rPr>
          <w:b/>
        </w:rPr>
        <w:t>E. 8.6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Aufgrund der Aussichtslosigkeit der Rechtsbegehren sind die Gesuche um unentgeltliche Prozessführung und amtliche Rechtsvertretung, ungeachtet einer allfälligen prozessualen Bedürftigkeit, abzuweisen.</w:t>
      </w:r>
    </w:p>
    <w:p>
      <w:r>
        <w:rPr>
          <w:b/>
        </w:rPr>
        <w:t>E. 11.1</w:t>
      </w:r>
    </w:p>
    <w:p>
      <w:r>
        <w:t>Bei diesem Ausgang des Verfahrens sind die Kosten dem Beschwer- deführer aufzuerlegen (Art. 63 Abs. 1 VwVG) und auf insgesamt Fr. 750.– festzusetzen (Art. 1-3 des Reglements vom 21. Februar 2008 über die Kos- ten und Entschädigungen vor dem Bundesverwaltungsgericht [VGKE, SR 173.320.2]).</w:t>
      </w:r>
    </w:p>
    <w:p>
      <w:r>
        <w:rPr>
          <w:b/>
        </w:rPr>
        <w:t>E. 11.2</w:t>
      </w:r>
    </w:p>
    <w:p>
      <w:r>
        <w:t>Mit vorliegendem Urteil wird der Antrag auf Verzicht auf die Erhebung eines Kostenvorschusses gegenstandslos. (Dispositiv nächste Seite)</w:t>
      </w:r>
    </w:p>
    <w:p>
      <w:r>
        <w:t>D-7268/2023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