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D-7200/2023 vom 20. Februar 2024</w:t>
      </w:r>
    </w:p>
    <w:p>
      <w:r>
        <w:t>Bundesverwaltungsgericht, 2024-02-20, DE</w:t>
      </w:r>
    </w:p>
    <w:p>
      <w:r>
        <w:rPr>
          <w:b/>
        </w:rPr>
        <w:t xml:space="preserve">Quelle: </w:t>
      </w:r>
      <w:r>
        <w:t>https://mcp.opencaselaw.ch/entscheid/bvger_D-7200_2023</w:t>
      </w:r>
    </w:p>
    <w:p>
      <w:r>
        <w:t>FR: TAF D-7200/2023 du 20 février 2024</w:t>
      </w:r>
    </w:p>
    <w:p>
      <w:r>
        <w:t>IT: TAF D-7200/2023 del 20 febbraio 2024</w:t>
      </w:r>
    </w:p>
    <w:p>
      <w:pPr>
        <w:pStyle w:val="Heading2"/>
      </w:pPr>
      <w:r>
        <w:t>Regeste</w:t>
      </w:r>
    </w:p>
    <w:p>
      <w:r>
        <w:t>Asyl und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 liegend – endgültig (vgl. Art. 83 Bst. d Ziff. 1 BGG; Art. 105 AsylG). Der Be- schwerdeführer ist als Verfügungsadressat zur Beschwerdeführung legiti- miert (Art. 48 VwVG). Auf die frist- und formgerecht eingereichte</w:t>
      </w:r>
    </w:p>
    <w:p>
      <w:r>
        <w:t>D-7200/2023 Seite 5 Beschwerde ist einzutreten (Art. 108 Abs. 1 AsylG i.V.m. Art. 10 Covid-19- Verordnung Asyl vom 20. April 2020 [SR 142.318]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vorliegend auf einen Schriften- wechsel verzichtet.</w:t>
      </w:r>
    </w:p>
    <w:p>
      <w:r>
        <w:rPr>
          <w:b/>
        </w:rPr>
        <w:t>E. 4.1</w:t>
      </w:r>
    </w:p>
    <w:p>
      <w:r>
        <w:t>Auf Beschwerdeebene werden verschiedene formelle Rügen (Verlet- zung des Anspruchs auf rechtliches Gehör inklusive Begründungspflicht sowie eine unvollständige und unrichtige Abklärung des rechtserheblichen Sachverhalts) erhoben. Sie sind vorab zu beurteilen, da sie gegebenenfalls geeignet sind, eine Kassation der vorinstanzlichen Verfügung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dagegen, dass sich die Begründung mit allen Parteistandpunkten ein- lässlich auseinandersetzt und jedes einzelne Vorbringen ausdrücklich wi- derlegt (vgl. BGE 143 III 65 E. 5.2).</w:t>
      </w:r>
    </w:p>
    <w:p>
      <w:r>
        <w:t>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t>D-7200/2023 Seite 6</w:t>
      </w:r>
    </w:p>
    <w:p>
      <w:r>
        <w:rPr>
          <w:b/>
        </w:rPr>
        <w:t>E. 4.3</w:t>
      </w:r>
    </w:p>
    <w:p>
      <w:r>
        <w:t>Der Beschwerdeführer rügt, die Anhörungsumstände (insbesondere die Fragestellung des SEM sowie die verkürzte Anhörungsdauer) hätten ihn daran gehindert, seine Gesuchsgründe ausführlich und detailliert vor- zutragen, womit das SEM seinen Anspruch auf rechtliches Gehör und den Untersuchungsgrundsatz verletzt habe (vgl. Beschwerde Ziff. 4.3).</w:t>
      </w:r>
    </w:p>
    <w:p>
      <w:r>
        <w:t>Die Darlegung des wesentlichen Sachverhalts liegt grundsätzlich im Ver- antwortungsbereich der asylsuchenden Person. Der Beschwerdeführer hat im Rahmen der Anhörung ausreichend Gelegenheit gehabt, seine Asyl- gründe – auch in einem freien Bericht (vgl. SEM-Akte A14 F5 ff.) – darzu- legen. Zudem sind dem Protokoll keine Hinweise dafür zu entnehmen, dass der Beschwerdeführer aufgrund der Anhörungsdauer nicht in der Lage gewesen wäre, seine Fluchtgeschichte vollständig und lückenlos zu präsentieren. Mehrmals hat das SEM seine Fragen wiederholt gestellt oder ist darauf zurückgekommen, wenn es aus sachlichen Gründen notwendig erschien beziehungsweise die Angaben des Beschwerdeführers nicht nachvollziehbar erschienen (vgl. SEM-Akte A14 F6, F9, F38 ff., F53, F57 ff., F63 ff.). Darüber hinaus hat er die Richtigkeit und Vollständigkeit des Protokolls der Anhörung anlässlich der Rückübersetzung unterschriftlich bestätigt (vgl. SEM-Akte A14 S. 11). Eine Verletzung des Anspruchs auf rechtliches Gehör respektive eine unvollständige und unrichtige Abklärung des rechtserheblichen Sachverhalts ist nicht ersichtlich.</w:t>
      </w:r>
    </w:p>
    <w:p>
      <w:r>
        <w:rPr>
          <w:b/>
        </w:rPr>
        <w:t>E. 4.4</w:t>
      </w:r>
    </w:p>
    <w:p>
      <w:r>
        <w:t>Weiter moniert der Beschwerdeführer im Zusammenhang mit individu- ellen Asylgründen eine Verletzung der Untersuchungspflicht. Insbesondere habe es das SEM unterlassen, entscheidrelevante Beweismittel abzuwar- ten (vgl. Beschwerde Ziff. 4.5). Der Umstand, dass das SEM die Einreichung weiterer Beweismittel nicht abgewartet hat, ist nicht zu beanstanden. In der Stellungnahme zum Ver- fügungsentwurf brachte der Beschwerdeführer vor, er sei bemüht, über seine Anwältin in der Türkei weitere Beweismittel beizubringen; jedoch wur- den weder die in Aussicht gestellten Dokumente noch die damit zu bele- genden Sachverhaltselemente genauer benannt. Unter diesen Umständen bestand kein Grund zur Annahme, dass sie geeignet sein könnten, den Ausgang des Verfahrens zu beeinflussen. Im Übrigen lässt der Umstand, dass das SEM aus sachlichen Gründen zu einer anderen Würdigung der Vorbringen gelangt als der Beschwerdeführer, nicht auf eine Verletzung der Untersuchungspflicht schliessen.</w:t>
      </w:r>
    </w:p>
    <w:p>
      <w:r>
        <w:t>D-7200/2023 Seite 7</w:t>
      </w:r>
    </w:p>
    <w:p>
      <w:r>
        <w:rPr>
          <w:b/>
        </w:rPr>
        <w:t>E. 4.5</w:t>
      </w:r>
    </w:p>
    <w:p>
      <w:r>
        <w:t>Nach dem Gesagten besteht keine Veranlassung, die angefochtene Verfügung aus formellen Gründen aufzuheben und die Sache an das SEM zurückzuweisen. Der entsprechende Eventualantrag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Wer sich darauf beruft, dass durch seine Ausreise aus dem Heimat- oder Herkunftsstaat oder wegen seines Verhaltens nach der Ausreise eine Gefährdungssituation erst geschaffen worden sei, macht sogenannte sub- 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 setzt wurden (vgl. BVGE 2009/28 E. 7.1). Stattdessen werden Personen, die subjektive Nachfluchtgründe nachweisen oder glaubhaft machen kön- nen, als Flüchtlinge vorläufig aufgenommen.</w:t>
      </w:r>
    </w:p>
    <w:p>
      <w:r>
        <w:rPr>
          <w:b/>
        </w:rPr>
        <w:t>E. 6.1</w:t>
      </w:r>
    </w:p>
    <w:p>
      <w:r>
        <w:t>Das SEM gelangt in der angefochtenen Verfügung zum Schluss, die Vorbringen des Beschwerdeführers hielten den Anforderungen an die Flüchtlingseigenschaft gemäss Art. 3 AsylG nicht stand. Zur Begründung hält es im Wesentlichen das Folgende fest:</w:t>
      </w:r>
    </w:p>
    <w:p>
      <w:r>
        <w:t>D-7200/2023 Seite 8</w:t>
      </w:r>
    </w:p>
    <w:p>
      <w:r>
        <w:rPr>
          <w:b/>
        </w:rPr>
        <w:t>E. 6.1.1</w:t>
      </w:r>
    </w:p>
    <w:p>
      <w:r>
        <w:t>Gemäss den türkischen Strafakten habe die Staatsanwaltschaft in B._______ gegen den Beschwerdeführer – aufgrund von Beiträgen in den sozialen Medien – ein Ermittlungsverfahren (Nr. «[...]») wegen Präsiden- tenbeleidigung gemäss Art. 299 des türkischen Strafgesetzbuches (tStGB) eröffnet. Namentlich liege ein Untersuchungsbericht der Polizeiabteilung für Cyberkriminalität vor und die zuständige Staatsanwaltschaft habe am</w:t>
      </w:r>
    </w:p>
    <w:p>
      <w:r>
        <w:rPr>
          <w:b/>
        </w:rPr>
        <w:t>E. 6.1.2</w:t>
      </w:r>
    </w:p>
    <w:p>
      <w:r>
        <w:t>Aus den türkischen Strafakten gehe ferner hervor, dass ein zweites Ermittlungsverfahren (Nr. «[...]») existiere. Die reine Mutmassung seiner- seits, dieses zweite Verfahren könnte zu einer unrechtmässigen Anklage führen, vermöge eine konkrete Befürchtung künftiger flüchtlingsrechtlich relevanter Verfolgung nicht objektiv zu begründen. Etwas anderes ergebe sich – unter Verweis auf obige Ausführungen – auch nicht aus den Akten.</w:t>
      </w:r>
    </w:p>
    <w:p>
      <w:r>
        <w:rPr>
          <w:b/>
        </w:rPr>
        <w:t>E. 6.1.3</w:t>
      </w:r>
    </w:p>
    <w:p>
      <w:r>
        <w:t>Auch seien keine Anhaltspunkte für eine Reflexverfolgung vorhan- den, zumal er als unmittelbaren Anlass für die Ausreise nicht etwa darlegte, wegen politischer Aktivitäten von Angehörigen und/oder der polizeilichen</w:t>
      </w:r>
    </w:p>
    <w:p>
      <w:r>
        <w:t>D-7200/2023 Seite 9 Suche nach solchen Verwandten staatlichen Massnahmen ausgesetzt ge- wesen zu sein, sondern als Grund für die Flucht eigene politische Aktivitä- ten genannt habe.</w:t>
      </w:r>
    </w:p>
    <w:p>
      <w:r>
        <w:rPr>
          <w:b/>
        </w:rPr>
        <w:t>E. 6.1.4</w:t>
      </w:r>
    </w:p>
    <w:p>
      <w:r>
        <w:t>Was die geltend gemachten Razzien seitens der türkischen Behör- den vor und nach seiner Ausreise anbelange, sei festzuhalten, dass diese Überwachungsmassnahmen die Intensität ernsthafter Nachteile im Sinne von Art. 3 AsylG nicht erreichten.</w:t>
      </w:r>
    </w:p>
    <w:p>
      <w:r>
        <w:rPr>
          <w:b/>
        </w:rPr>
        <w:t>E. 6.1.5</w:t>
      </w:r>
    </w:p>
    <w:p>
      <w:r>
        <w:t>Die im Zusammenhang mit der kurdischen Ethnie geltend gemachten Probleme gingen in ihrer Intensität nicht über die Nachteile hinaus, welche weite Teile der kurdischen Bevölkerung in der Türkei ihn ähnlicher Weise träfen und gemäss gefestigter Praxis für sich allein nicht zur Anerkennung der Flüchtlingseigenschaft führten.</w:t>
      </w:r>
    </w:p>
    <w:p>
      <w:r>
        <w:rPr>
          <w:b/>
        </w:rPr>
        <w:t>E. 6.1.6</w:t>
      </w:r>
    </w:p>
    <w:p>
      <w:r>
        <w:t>Zur Stellungnahme zum Verfügungsentwurf erwägt es, dass damit keine Tatsachen oder Beweismittel vorgelegt worden seien, welche eine Änderung des dargelegten Standpunktes rechtfertigen könnten, weshalb auf die bisherigen Erwägungen verwiesen werden könne. Insbesondere sei nach wie vor kein hervorzuhebendes politisches Profil erkennbar. So komme es nicht auf die Bekanntheit in den sozialen Medien, sondern viel- mehr auf den Inhalt der geteilten Beiträge an. In diesem Zusammenhang sei festzuhalten, dass er trotz Aufforderung keine Screenshots der veröf- fentlichten Beiträge eingereicht habe. Sodann errege eine (...)-köpfige Gruppe zwar tatsächlich mehr Aufmerksamkeit als eine Einzelperson, al- lerdings seien die beschriebenen Aktionen anlässlich der Demonstration der HDP und die Teilnahme an Zeremonien für verstorbene PKK-Kämpfer als nachgeschoben und somit unglaubhaft zu erachten. Selbst bei Wahr- unterstellung vermöchten sie kein exponiertes politisches Profil zu begrün- den, zumal seine persönliche Rolle nicht deutlich werde.</w:t>
      </w:r>
    </w:p>
    <w:p>
      <w:r>
        <w:rPr>
          <w:b/>
        </w:rPr>
        <w:t>E. 6.2</w:t>
      </w:r>
    </w:p>
    <w:p>
      <w:r>
        <w:t>Die Beschwerde sowie die Beschwerdeergänzung beschränken sich im Wesentlichen auf eine Wiederholung der bereits geltend gemachten Sachverhaltselemente.</w:t>
      </w:r>
    </w:p>
    <w:p>
      <w:r>
        <w:t>7. 7.1 Das Bundesverwaltungsgericht gelangt nach Prüfung der Akten zum Schluss, dass das SEM in seinen Erwägungen zutreffend festgehalten hat, die Vorbringen des Beschwerdeführers genügten den Anforderungen an die Flüchtlingseigenschaft im Sinne von Art. 3 AsylG nicht. Auf die betref- fenden Ausführungen in der angefochtenen Verfügung (vgl. die</w:t>
      </w:r>
    </w:p>
    <w:p>
      <w:r>
        <w:t>D-7200/2023 Seite 10 Zusammenfassung der entsprechenden Erwägungen in E. 6.1 des vorlie- genden Urteils) kann mit den nachfolgenden Ergänzungen verwiesen wer- den. Die Ausführungen auf Beschwerdeebene und der Stellungnahme zum negativen Asylentscheid führen zu keiner anderen Betrachtungsweise.</w:t>
      </w:r>
    </w:p>
    <w:p>
      <w:r>
        <w:t>7.2 Der vom SEM überzeugend begründete Standpunkt, der – strafrecht- lich unbescholtene (vgl. SEM-Akte A14 F77) und, wie nachfolgend aufzu- zeigen ist, über kein geschärftes politisches Profil verfügende – Beschwer- deführer habe im Zusammenhang mit dem hängigen strafrechtlichen Er- mittlungsverfahren wegen Präsidentenbeleidigung in der Türkei nicht mit erheblicher Wahrscheinlichkeit eine flüchtlingsrechtlich relevante, mit ei- nem Politmalus behaftete Verfolgung zu befürchten, steht in Einklang mit der Rechtsprechung des Bundesverwaltungsgerichts in ähnlich gelagerten Fällen (vgl. beispielsweise Urteile des BVGer E-3568/2023 vom 19. Sep- tember 2023 E. 7.2.4 f., E-2549/2021 vom 5. September 2023 E. 6.4 f., E-1518/2023 vom 19. Juni 2023 E. 6, E-3593/2021 vom 8. Juni 2023 E. 6.3.6) und ist nicht zu beanstanden. Die von ihm im Heimatland be- schriebenen politischen Tätigkeiten (Verteilung von kurdischen Flugblät- tern, blosse Teilnahme an prokurdischen Kundgebungen respektive an Newroz-Feierlichkeiten sowie das Teilen prokurdischer Inhalte in den sozi- alen Medien [vgl. SEM-Akte A14 F7, F9, F38 ff., F53 ff., F68]) lassen – unabhängig davon, ob er in einer Gruppe von (...) Personen agierte – (noch) keine Exponiertheit erkennen. Auch den eingereichten Fotografien betreffend sein politisches Engagement in der Türkei, welche ihn mit einer kurdischen Flagge oder an einer Newroz-Feierlichkeit zeigen (vgl. SEM- Akte B7), ist nicht zu entnehmen, dass er in qualifizierter Weise auf sich aufmerksam gemacht hätte. Das Ermittlungsverfahren ist denn auch – ent- gegen der Darstellung des Beschwerdeführers (vgl. SEM-Akte A14 F40 ff., F70) – ausschliesslich aufgrund von in den sozialen Medien veröffentlich- ten Beiträgen nach seiner legalen Ausreise über den Flughafen (...) in E._______ eingeleitet worden (vgl. SEM-Akte A16). Es ist nicht ersichtlich, dass dieses auch im Zusammenhang mit weiteren exilpolitischen Tätigkei- ten, wie seiner Teilnahme an einer Kundgebung in F._______, steht. Auch auf dem eingereichten Foto deutet nichts darauf hin, dass er sich in beson- derem Masse von den anderen Teilnehmern abgehoben hätte (vgl. SEM- Akte B13).</w:t>
      </w:r>
    </w:p>
    <w:p>
      <w:r>
        <w:t>7.3 Dem SEM ist ferner zuzustimmen, dass gestützt auf die aktuelle Akten- lage keine Anhaltspunkte dafür vorliegen, wonach der Beschwerdeführer im Zusammenhang mit dem zweiten Ermittlungsverfahren eine flüchtlings- rechtlich relevante Verfolgung zu befürchten hätte. Die Ausführungen im</w:t>
      </w:r>
    </w:p>
    <w:p>
      <w:r>
        <w:t>D-7200/2023 Seite 11 Rahmen der Anhörung, anlässlich derer er nicht einmal eine Vermutung äusserte, in welchem Zusammenhang diese Ermittlungen stehen könnten (vgl. SEM-Akte A14 F89), lassen denn auch in keiner Weise auf eine der- artige Entwicklung hindeuten. Allgemein ist im Zusammenhang mit allfälli- gen Strafverfahren in der Türkei darauf hinzuweisen, dass solche oft in teils hoher Zahl eingeleitet, aber häufig auch wieder eingestellt werden (vgl. Ur- teil des BVGer E-5050/2023 E. 7.1 vom 6. November 2023). Folglich ist keine Notwendigkeit ersichtlich, die Einreichung allfälliger weiterer (Origi- nal-)Dokumente abzuwarten.</w:t>
      </w:r>
    </w:p>
    <w:p>
      <w:r>
        <w:t>7.4 Die weiteren vom Beschwerdeführer vorgebrachten Fluchtgründe hat das SEM ebenfalls zu Recht und mit zutreffender Begründung als asylirre- levant eingestuft. Mit dem Wiederholen des aktenkundigen Sachverhaltes in der Rechtsmitteleingabe und dem nicht näher substantiierten Festhalten an der Asylrelevanz seiner Vorbringen hält der Beschwerdeführer der Ar- gumentation des SEM nichts Konkretes entgegen, weshalb die vorinstanz- lichen Ausführungen in diesen Punkten vollumfänglich zu bestätigen sind. 7.5 Zusammenfassend ist festzustellen, dass weder Vor- noch Nachflucht- gründe ersichtlich sind. Das SEM hat die Flüchtlingseigenschaft des Be- schwerdeführers zu Recht verneint und sein Asylgesuch folgerichtig abge- lehnt. 8. Gemäss Art. 44 AsylG verfügt das SEM in der Regel die Wegweisung aus der Schweiz, wenn es das Asylgesuch ablehnt. Der Beschwerdeführer ver- fügt weder über eine ausländerrechtliche Aufenthaltsbewilligung noch über einen Anspruch auf Erteilung einer solchen (vgl. BVGE 2013/37 E. 4.4; BVGE 2009/50 E. 9, je m.w.H.). Die Wegweisung wurde demnach eben- falls zu Recht angeordnet.</w:t>
      </w:r>
    </w:p>
    <w:p>
      <w:r>
        <w:rPr>
          <w:b/>
        </w:rPr>
        <w:t>E. 7.1</w:t>
      </w:r>
    </w:p>
    <w:p>
      <w:r>
        <w:t>Das Bundesverwaltungsgericht gelangt nach Prüfung der Akten zum Schluss, dass das SEM in seinen Erwägungen zutreffend festgehalten hat, die Vorbringen des Beschwerdeführers genügten den Anforderungen an die Flüchtlingseigenschaft im Sinne von Art. 3 AsylG nicht. Auf die betreffenden Ausführungen in der angefochtenen Verfügung (vgl. die Zusammenfassung der entsprechenden Erwägungen in E. 6.1 des vorliegenden Urteils) kann mit den nachfolgenden Ergänzungen verwiesen werden. Die Ausführungen auf Beschwerdeebene und der Stellungnahme zum negativen Asylentscheid führen zu keiner anderen Betrachtungsweise.</w:t>
      </w:r>
    </w:p>
    <w:p>
      <w:r>
        <w:rPr>
          <w:b/>
        </w:rPr>
        <w:t>E. 7.2</w:t>
      </w:r>
    </w:p>
    <w:p>
      <w:r>
        <w:t>Der vom SEM überzeugend begründete Standpunkt, der - strafrechtlich unbescholtene (vgl. SEM-Akte A14 F77) und, wie nachfolgend aufzuzeigen ist, über kein geschärftes politisches Profil verfügende - Beschwerdeführer habe im Zusammenhang mit dem hängigen strafrechtlichen Ermittlungsverfahren wegen Präsidentenbeleidigung in der Türkei nicht mit erheblicher Wahrscheinlichkeit eine flüchtlingsrechtlich relevante, mit einem Politmalus behaftete Verfolgung zu befürchten, steht in Einklang mit der Rechtsprechung des Bundesverwaltungsgerichts in ähnlich gelagerten Fällen (vgl. beispielsweise Urteile des BVGer E-3568/2023 vom 19. September 2023 E. 7.2.4 f., E-2549/2021 vom 5. September 2023 E. 6.4 f., E-1518/2023 vom 19. Juni 2023 E. 6, E-3593/2021 vom 8. Juni 2023 E. 6.3.6) und ist nicht zu beanstanden. Die von ihm im Heimatland beschriebenen politischen Tätigkeiten (Verteilung von kurdischen Flugblättern, blosse Teilnahme an prokurdischen Kundgebungen respektive an Newroz-Feierlichkeiten sowie das Teilen prokurdischer Inhalte in den sozialen Medien [vgl. SEM-Akte A14 F7, F9, F38 ff., F53 ff., F68]) lassen - unabhängig davon, ob er in einer Gruppe von (...) Personen agierte - (noch) keine Exponiertheit erkennen. Auch den eingereichten Fotografien betreffend sein politisches Engagement in der Türkei, welche ihn mit einer kurdischen Flagge oder an einer Newroz-Feierlichkeit zeigen (vgl. SEM-Akte B7), ist nicht zu entnehmen, dass er in qualifizierter Weise auf sich aufmerksam gemacht hätte. Das Ermittlungsverfahren ist denn auch - entgegen der Darstellung des Beschwerdeführers (vgl. SEM-Akte A14 F40 ff., F70) - ausschliesslich aufgrund von in den sozialen Medien veröffentlichten Beiträgen nach seiner legalen Ausreise über den Flughafen (...) in E._______ eingeleitet worden (vgl. SEM-Akte A16). Es ist nicht ersichtlich, dass dieses auch im Zusammenhang mit weiteren exilpolitischen Tätigkeiten, wie seiner Teilnahme an einer Kundgebung in F._______, steht. Auch auf dem eingereichten Foto deutet nichts darauf hin, dass er sich in besonderem Masse von den anderen Teilnehmern abgehoben hätte (vgl. SEM-Akte B13).</w:t>
      </w:r>
    </w:p>
    <w:p>
      <w:r>
        <w:rPr>
          <w:b/>
        </w:rPr>
        <w:t>E. 7.3</w:t>
      </w:r>
    </w:p>
    <w:p>
      <w:r>
        <w:t>Dem SEM ist ferner zuzustimmen, dass gestützt auf die aktuelle Aktenlage keine Anhaltspunkte dafür vorliegen, wonach der Beschwerdeführer im Zusammenhang mit dem zweiten Ermittlungsverfahren eine flüchtlingsrechtlich relevante Verfolgung zu befürchten hätte. Die Ausführungen im Rahmen der Anhörung, anlässlich derer er nicht einmal eine Vermutung äusserte, in welchem Zusammenhang diese Ermittlungen stehen könnten (vgl. SEM-Akte A14 F89), lassen denn auch in keiner Weise auf eine derartige Entwicklung hindeuten. Allgemein ist im Zusammenhang mit allfälligen Strafverfahren in der Türkei darauf hinzuweisen, dass solche oft in teils hoher Zahl eingeleitet, aber häufig auch wieder eingestellt werden (vgl. Urteil des BVGer E-5050/2023 E. 7.1 vom 6. November 2023). Folglich ist keine Notwendigkeit ersichtlich, die Einreichung allfälliger weiterer (Original-)Dokumente abzuwarten.</w:t>
      </w:r>
    </w:p>
    <w:p>
      <w:r>
        <w:rPr>
          <w:b/>
        </w:rPr>
        <w:t>E. 7.4</w:t>
      </w:r>
    </w:p>
    <w:p>
      <w:r>
        <w:t>Die weiteren vom Beschwerdeführer vorgebrachten Fluchtgründe hat das SEM ebenfalls zu Recht und mit zutreffender Begründung als asylirrelevant eingestuft. Mit dem Wiederholen des aktenkundigen Sachverhaltes in der Rechtsmitteleingabe und dem nicht näher substantiierten Festhalten an der Asylrelevanz seiner Vorbringen hält der Beschwerdeführer der Argumentation des SEM nichts Konkretes entgegen, weshalb die vorinstanzlichen Ausführungen in diesen Punkten vollumfänglich zu bestätigen sind.</w:t>
      </w:r>
    </w:p>
    <w:p>
      <w:r>
        <w:rPr>
          <w:b/>
        </w:rPr>
        <w:t>E. 7.5</w:t>
      </w:r>
    </w:p>
    <w:p>
      <w:r>
        <w:t>Zusammenfassend ist festzustellen, dass weder Vor- noch Nachfluchtgründe ersichtlich sind. Das SEM hat die Flüchtlingseigenschaft des Beschwerdeführers zu Recht verneint und sein Asylgesuch folgerichtig abgelehnt.</w:t>
      </w:r>
    </w:p>
    <w:p>
      <w:r>
        <w:rPr>
          <w:b/>
        </w:rPr>
        <w:t>E. 8</w:t>
      </w:r>
    </w:p>
    <w:p>
      <w:r>
        <w:t>Gemäss Art. 44 AsylG verfügt das SEM in der Regel die Wegweisung aus der Schweiz, wenn es das Asylgesuch ablehnt. Der Beschwerdeführer verfügt weder über eine ausländerrechtliche Aufenthaltsbewilligung noch über einen Anspruch auf Erteilung einer solchen (vgl. BVGE 2013/37 E. 4.4; BVGE 2009/50 E. 9, je m.w.H.). Die Wegweisung wurde demnach ebenfalls zu Recht angeordnet.</w:t>
      </w:r>
    </w:p>
    <w:p>
      <w:r>
        <w:rPr>
          <w:b/>
        </w:rPr>
        <w:t>E. 9</w:t>
      </w:r>
    </w:p>
    <w:p>
      <w:r>
        <w:t>August 2023 bei der Friedensstrafrichterschaft in B._______ die Ausstel- lung eines Vorführbefehls zwecks Einvernahme beantragt, woraufhin letz- tere am darauffolgenden Tag einen solchen erliess. Folglich sei noch offen, aufgrund von welchen Beiträgen und welchen Straftatbeständen die zu- ständige Staatsanwaltschaft tatsächlich weiterermitteln werde und ob es überhaupt zu einer Anklage komme. In diesem Zusammenhang sei auf die Rechtsprechung des Bundesverwaltungsgerichts zu verweisen, wonach weniger als zehn Prozent aller Ermittlungsverfahren wegen Präsidenten- beleidigung zu einer Verurteilung gestützt auf Art. 299 tStGB führten und kein Grund zur Annahme bestehe, dass den von solchen Ermittlungsver- fahren Betroffenen seitens der türkischen Gerichtsbehörden grundsätzlich ein asylrelevanter Politmalus drohe (vgl. Urteil des BVGer E-2549/2021 vom 5. September 2023 E. 6.4.1.3). Der Beschwerdeführer sei strafrecht- lich nicht vorbelastet und verfüge über kein hervorzuhebendes politisches Profil. So gehe aus den Akten nicht hervor, dass er sich in der Türkei für eine politische Partei engagiert oder durch seine Aktivitäten eine expo- nierte Stellung eingenommen habe. An dieser Einschätzung vermöge auch der Umstand nichts zu ändern, dass er in der Schweiz an einer Demonst- ration in F._______ teilgenommen habe. Den Akten seien keine konkreten Hinweise darauf zu entnehmen, dass er sich damit in qualifizierter Weise exilpolitisch betätigt hätte. Folglich habe er aufgrund des strafrechtlichen Ermittlungsverfahrens wegen Präsidentenbeleidigung im Falle einer Rück- kehr in die Türkei nicht mit erheblicher Wahrscheinlichkeit eine flüchtlings- rechtlich relevante Verfolgung zu befürchten.</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D-7200/2023 Seite 12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 wie vom SEM zutreffend festgehalten – das flüchtlingsrechtliche Rückschie- bungsverbot von Art. 33 Abs. 1 des Abkommens vom 28. Juli 1951 über die Rechtsstellung der Flüchtlinge (FK, SR 0.142.30) und Art. 5 AsylG nicht an- wendbar. Die Zulässigkeit des Vollzugs beurteilt sich vielmehr nach den allgemeinen verfassungs- und völkerrechtlichen Bestimmungen (Art. 25 Abs. 3 BV; Art. 3 des Übereinkommens vom 10. Dezember 1984 gegen Folter und andere grausame, unmenschliche oder erniedrigende Behand- lung oder Strafe [FoK, SR 0.105]; Art. 3 EMRK).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ihm – wie vorstehend ausgeführt – nicht ge- lungen. Auch die allgemeine Menschenrechtssituation im Heimatstaat lässt den Wegweisungsvollzug zum heutigen Zeitpunkt nicht als unzulässig er- scheinen. Nach dem Gesagten ist der Vollzug der Wegweisung sowohl im Sinne der landes-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D-7200/2023 Seite 13</w:t>
      </w:r>
    </w:p>
    <w:p>
      <w:r>
        <w:rPr>
          <w:b/>
        </w:rPr>
        <w:t>E. 9.3.1</w:t>
      </w:r>
    </w:p>
    <w:p>
      <w:r>
        <w:t>Gemäss konstanter Praxis ist auch unter Berücksichtigung der Ent- wicklungen im Nachgang des Putschversuchs vom Juli 2016 nicht davon auszugehen, dass in der Türkei eine landesweite Situation allgemeiner Ge- walt herrscht (vgl. Referenzurteil E-1948/2018 vom 12. Juni 2018 E. 7.3 sowie statt vieler Urteile des BVGer E-87/2023 vom 29. März 2023 E.8.3.1; E-6224/2019 vom 19. April 2023 E. 8.3.2, je m.w.H.). Davon ausgenommen sind die Provinzen Hakkari und Sirnak; den Wegweisungsvollzug dorthin erachtet das Bundesverwaltungsgericht aufgrund einer anhaltenden Situa- tion allgemeiner Gewalt als unzumutbar (vgl. BVGE 2013/2 E. 9.6). Dem- nach ist der Vollzug der Wegweisung des Beschwerdeführers in seine Hei- matprovinz C._______ als generell zumutbar zu erachten.</w:t>
      </w:r>
    </w:p>
    <w:p>
      <w:r>
        <w:rPr>
          <w:b/>
        </w:rPr>
        <w:t>E. 9.3.2</w:t>
      </w:r>
    </w:p>
    <w:p>
      <w:r>
        <w:t>Auch sprechen keine individuellen Gründe gegen einen Wegwei- sungsvollzug. Beim Beschwerdeführer handelt es sich um einen jungen Mann, der in der Türkei mit seinen Familienangehörigen (...) auf ein tragfä- higes Beziehungsnetz zurückgreifen kann (vgl. SEM-Akte A14 F14 ff.). Weiter hat er in seinem Heimatland ein (…)-Studium begonnen und erste Berufserfahrungen in (…) gesammelt, was ihm beim Aufbau einer neuen wirtschaftlichen Existenz entgegenkommen wird (vgl. SEM-Akte A14 F17 ff.). Sodann führte der Beschwerdeführer aus, die Kosten für seine Reise von der Türkei bis in die Schweiz seien von (...) mitgetragen worden (vgl. SEM-Akte A14 F33). Es kann somit angenommen werden, dass ange- sichts damaliger Mitfinanzierung der Flucht eine gewisse finanzielle Unter- stützung durch (…) nach wie vor möglich ist. Ausserdem leidet er den Ak- ten zufolge – abgesehen von (…) – an keinen gesundheitlichen Problemen (vgl. SEM-Akte A14 F25). 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w:t>
      </w:r>
    </w:p>
    <w:p>
      <w:r>
        <w:t>D-7200/2023 Seite 14 Bundesrecht nicht verletzt und auch sonst nicht zu beanstanden ist (Art. 106 Abs. 1 AsylG und Art. 49 VwVG). Die Beschwerde ist abzuweisen.</w:t>
      </w:r>
    </w:p>
    <w:p>
      <w:r>
        <w:rPr>
          <w:b/>
        </w:rPr>
        <w:t>E. 11</w:t>
      </w:r>
    </w:p>
    <w:p>
      <w:r>
        <w:t>Bei diesem Ausgang des Verfahrens wären die Kosten grundsätzlich dem unterliegenden Beschwerdeführer aufzuerlegen (Art. 63 Abs. 1 VwVG). Da seine Rechtsbegehren jedoch nicht von vornherein als aussichtslos be- trachtet werden können und aufgrund der Akten von seiner prozessualen Bedürftigkeit auszugehen ist, ist das Gesuch um Gewährung der unent- geltlichen Prozessführung gemäss Art. 65 Abs. 1 VwVG gutzuheissen. Es sind somit keine Verfahrenskosten zu erheben. Die Befreiung von der Be- zahlung der Verfahrenskosten umfasst auch den Kostenvorschuss, wobei das Gesuch um Erlass des Kostenvorschusses mit dem vorliegenden Di- rektentscheid ohnehin gegenstandslos geworden ist.</w:t>
      </w:r>
    </w:p>
    <w:p>
      <w:r>
        <w:t>(Dispositiv nächste Seite)</w:t>
      </w:r>
    </w:p>
    <w:p>
      <w:r>
        <w:t>D-7200/2023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