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D-7189/2008 vom 11. Oktober 2010</w:t>
      </w:r>
    </w:p>
    <w:p>
      <w:r>
        <w:t>Bundesverwaltungsgericht, 2010-10-11, DE</w:t>
      </w:r>
    </w:p>
    <w:p>
      <w:r>
        <w:rPr>
          <w:b/>
        </w:rPr>
        <w:t xml:space="preserve">Quelle: </w:t>
      </w:r>
      <w:r>
        <w:t>https://mcp.opencaselaw.ch/entscheid/bvger_D-7189_2008</w:t>
      </w:r>
    </w:p>
    <w:p>
      <w:r>
        <w:t>FR: TAF D-7189/2008 du 11 octobre 2010</w:t>
      </w:r>
    </w:p>
    <w:p>
      <w:r>
        <w:t>IT: TAF D-7189/2008 del 11 ottobre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form- und fristgerecht eingereicht. Die Beschwerdeführenden sind durch die angefochtene Verfügung besonders berührt und haben ein schutzwürdiges Interesse an deren Aufhebung beziehungsweise Änderung. Die Beschwerdeführenden sind daher zur Einreichung der Beschwerde legitimiert (Art. 105 AsylG i.V.m. Art. 37 VGG und Art. 48 Abs. 1, 50 und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hat die vom Beschwerdeführenden 1 geschilderte Festnahme im Jahre 1991 nicht ausdrücklich in Frage gestellt, diesem Ereignis jedoch den zeitlichen und sachlichen Kausalzusammenhang zu der am 6. Juli 2006 erfolgten Ausreise abgesprochen. Hingegen hat das BFM die geltend gemachte Festnahme des Beschwerdeführenden 1 vom März 2004 sowie die vorgebrachte Suche der syrischen Sicherheitspolizei nach seiner Person ab dem 15. Juni 2006 in Zweifel gezogen. Nachfolgend ist daher näher zu prüfen, ob die Vorinstanz der Festnahme vom März 2004 sowie der behaupteten Suche der syrischen Sicherheitspolizei ab dem 15. Juni 2006 zu Recht gestützt auf Art. 7 AsylG die Glaubhaftigkeit abgesprochen und bezüglich der Festnahme vom Jahre 1991 die flüchtlingsrechtliche Relevanz verneint hat.</w:t>
      </w:r>
    </w:p>
    <w:p>
      <w:r>
        <w:rPr>
          <w:b/>
        </w:rPr>
        <w:t>E. 4.2</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Entschei-dungen und Mitteilungen der Schweizerischen Asylrekurskommission [EMARK] 2005 Nr. 21 E. 6.1 S. 190 f.).</w:t>
      </w:r>
    </w:p>
    <w:p>
      <w:r>
        <w:rPr>
          <w:b/>
        </w:rPr>
        <w:t>E. 4.3</w:t>
      </w:r>
    </w:p>
    <w:p>
      <w:r>
        <w:t>Vorab ist festzustellen, dass die Beschwerdeführenden 1 und 2 den Wortlaut sämtlicher Protokolle mit ihrer Unterschrift bestätigt haben und sich deshalb ihre Aussagen grundsätzlich entgegenhalten lassen müssen. Im Weiteren ist darauf hinzuweisen, dass den Aussagen einer asylsuchenden Person im Empfangszentrum zu den Asylgründen angesichts des summarischen Charakters der Befragung für die Beurteilung der Glaubhaftigkeit nur ein beschränkter Beweiswert zukommt (vgl. EMARK 2005 Nr. 7 E. 6.2.1 S. 66 und dort zitierte, weiterhin gültige Praxis). Widersprüche dürfen nur dann herangezogen wer-den, wenn klare Aussagen im Empfangszentrum in wesentlichen Punkten der Asylbegründung von den späteren Aussagen in der Anhörung beim Kanton oder beim BFM diametral abweichen, oder wenn bestimmte Ereignisse oder Befürchtungen, welche später als zentrale Asylgründe genannt werden, nicht bereits bei der Befragung im Em-pfangszentrum zumindest ansatzweise erwähnt werden.</w:t>
      </w:r>
    </w:p>
    <w:p>
      <w:r>
        <w:rPr>
          <w:b/>
        </w:rPr>
        <w:t>E. 4.4</w:t>
      </w:r>
    </w:p>
    <w:p>
      <w:r>
        <w:t>In Übereinstimmung mit der Vorinstanz ist festzuhalten, dass die Aussagen des Beschwerdeführenden 1 hinsichtlich seiner angeblichen Festnahme vom März 2004 in wesentlichen Punkten widersprüchlich sind. So führte er anlässlich der Befragung im Empfangszentrum aus, er sei am 12. März 2004 für einen Tag verhaftet worden (Akten BFM A 1/11, S. 6), hingegen er bei der Bundesanhörung erklärte, er sei am 15. März 2004 für zwanzig Tage festgenommen worden (Akten BFM A 10/29, S. 7 f.). Unglaubhaft ist die geltend gemachte Festnahme vom März 2004 auch deshalb, weil der Beschwerdeführende 1 anlässlich der Befragung im Empfangszentrum mit keinem Wort erwähnte, er sei während seiner Haft gefoltert worden (Akten BFM A 1/11, S. 6), demgegenüber er bei der Bundesanhörung geltend machte, er sei während seiner Festnahme massiv gefoltert worden (Akten BFM A 10/29, S. 10). Da es sich bei diesen behaupteten Folterungen um zentrale Asylgründe handelt, hätte vom Beschwerdeführenden 1 erwartet werden können beziehungsweise müssen, dass er diese Eingriffe in die körperliche Integrität zumindest ansatzweise schon in der Erstbefragung erwähnt hätte. Das Vorbringen in der Beschwerde, wonach der Beschwerdeführende 1 zum Zeitpunkt der Befragung von seinen Erlebnissen noch traumatisiert gewesen sei, weshalb er nicht über die erlebten Folterungen habe sprechen können, überzeugt das Gericht nicht, zumal der Beschwerdeführende 1 eineinhalb Monate später anlässlich der Bundesanhörung in der Lage war, darüber zu sprechen. Im Übrigen ist aufgrund des geltend gemachten Sachver-halts für das Gericht nicht nachvollziehbar, dass die Beschwerde-führenden im Mai 2005 nach Ägypten reisten und anschliessend wieder nach Syrien zurückkehrten (vgl. Akten BFM A 19/3, S. 1). Bezüglich der geltend gemachten Suche nach dem Beschwerdeführenden 1 durch die syrischen Behörden ab dem 15. Juni 2006 ist mit der Vorinstanz festzustellen, dass es der allgemeinen Lebenserfahrung widerspricht, dass die Beschwerdeführenden erst am 6. Juli 2006 ausgereist sind, obwohl schon seit dem 15. Juni 2006 nach dem Beschwerdeführenden 1 gesucht worden sein soll. Es ist davon auszugehen, dass sie schon viel eher das Land verlassen hätten, wäre tatsächlich derart intensiv nach dem Beschwerdeführenden 1 gesucht worden. An dieser Beurteilung ändert auch der diesbezügliche Einwand in der Beschwerde nichts, wonach der Entschluss, das Heimatland für immer zu verlassen, Zeit brauche. Zudem ist zu bemerken, dass die Schilderung der Beschwerdeführenden 2 bezüglich der angeblichen Haudurchsuchungen im Juni 2006 sehr unsubstanziiert ausgefallen sind (Akten BFM A 10/29, S. 20 f.), was den Schluss zulässt, diese hätten sich nicht wie behauptet zugetragen, ist doch davon auszugehen, dass die Beschwerdeführende 2 die Ereignisse ansonsten ausführlicher und mit mehr Realkennzeichen hätte schildern können. Der Einwand in der Beschwerde, wonach die Beschwerdeführende 2 unter Konzentrationsstörungen leide, kann nicht geglaubt werden, wird doch in der medizinischen Stellungnahme der Universitären Psychiatrischen Dienste vom 24. November 2008 festgehalten, dass die Konzentration der Beschwerdeführenden 2 intakt sei. Zweifel an der vorgebrachten Suche nach dem Beschwerdeführenden 1 durch die syrischen Behörden erweckt auch die Tatsache, dass die vom BFM angeforderte Botschaftsantwort aus I._______ vom 18. Mai 2008 ergeben hat, dass in Syrien nichts gegen die Beschwerdeführenden vorliege und sie dort auch nicht gesucht würden. Die Beschwerdeführenden 1 und 2 ziehen in ihrer Stellungnahme vom 31. Juli 2008 dieses Abklärungsresultat in Zweifel. Für die Richtigkeit der Abklärung vor Ort spricht jedoch die Tatsache, dass der Beschwerde-führende 1 am 6. Juli 2006 zusammen mit seiner Familie ungehindert auf legalem Weg aus Syrien ausreisen konnte, was im syrischen Kontext nicht möglich gewesen wäre, würde in Syrien tatsächlich nach ihm gesucht. Die Behauptung in der Stellungnahme vom 31. Juli 2008, wonach sie deshalb ungehindert aus Syrien hätten ausreisen können, weil der Grenzbeamte bestochen worden sei, vermag nicht zu überzeugen. Vielmehr ist davon auszugehen, dass die Beschwerde-führenden es nicht riskiert hätten, bei einem offiziellen Grenzübergang mit ihren persönlichen Dokumenten auszureisen, wäre in Syrien tatsächlich nach dem Beschwerdeführenden 1 gesucht worden, dies insbesondere auch deshalb, weil letzterer selbst davon ausgegangen war, dass sein Name den Grenzposten bekannt sei (Akten BFM A 10/29, S. 16). Schliesslich ist festzuhalten, dass es der Beschwerdeführende 1 - trotz der bestehenden, gesetzlich verankerten Mitwirkungspflicht gemäss Art. 8 Abs. 1 AsylG sowie seiner Ankündigung im Schreiben vom 31. Juli 2008, er werde versuchen, Belege für seine Verfolgung durch die syrischen Behörden zu beschaffen - unterlassen hat, einen Nachweis für die behauptete Verfolgung durch die syrischen Behörden einzureichen. Das Bundesverwaltungsgericht gelangt daher nach Prüfung der gesamten Akten und in Würdigung sämtlicher eingereichten Beweismittel zur Auffassung, dass es dem Beschwerdeführenden 1 nicht gelungen ist, die angebliche Festnahme vom März 2004 sowie die vorgebrachte polizeiliche Suche nach seiner Person ab dem 15. Juni 2006 glaubhaft zu machen.</w:t>
      </w:r>
    </w:p>
    <w:p>
      <w:r>
        <w:rPr>
          <w:b/>
        </w:rPr>
        <w:t>E. 4.5</w:t>
      </w:r>
    </w:p>
    <w:p>
      <w:r>
        <w:t>Die geltend gemachte Festnahme im Jahre 1991 ist - unabhängig davon, ob sich diese tatsächlich zugetragen hat - asylrechtlich nicht von Belang. Dies, da zwischen der angeblichen Festnahme im Jahre 1991 und der Ausreise im Jahre 2006 fünfzehn Jahre verstrichen sind und erstere zudem auch nicht den Grund für die Ausreise der Beschwerdeführenden aus Syrien bildete.</w:t>
      </w:r>
    </w:p>
    <w:p>
      <w:r>
        <w:rPr>
          <w:b/>
        </w:rPr>
        <w:t>E. 4.6</w:t>
      </w:r>
    </w:p>
    <w:p>
      <w:r>
        <w:t>Zusammenfassend ist deshalb festzuhalten, dass es den Beschwerdeführenden nicht gelungen ist nachzuweisen oder glaubhaft zu machen, dass sich der Beschwerdeführende 1 im Zeitpunkt seiner Ausreise aus Syrien in einer asylrelevanten Verfolgungsgefahr befand oder eine solche unmittelbar drohte.</w:t>
      </w:r>
    </w:p>
    <w:p>
      <w:r>
        <w:rPr>
          <w:b/>
        </w:rPr>
        <w:t>E. 5.1</w:t>
      </w:r>
    </w:p>
    <w:p>
      <w:r>
        <w:t>Massgeblich für die Beurteilung der Flüchtlingseigenschaft ist jedoch die Situation im Zeitpunkt des Asylentscheides (BVGE 2009/29 E. 5.1 S. 376 f., BVGE 2008/4 E. 5.4 S. 38 f., WALTER STÖCKLI, Asyl, in: Uebersax/Rudin/Hugi Yar/Geiser [Hrsg.], Ausländerrecht, 2. Aufl., Basel/Bern/Lausanne 2009, Rz. 11.17 und 11.18). Es ist demnach zu prüfen, ob der Beschwerdeführende 1 die Voraussetzungen für die Anerkennung der Flüchtlingseigenschaft aufgrund seines exilpolitischen Verhaltens in der Schweiz und damit - wie in der Beschwerde geltend gemacht wird - aufgrund von subjektiven Nachfluchtgründen erfüllt.</w:t>
      </w:r>
    </w:p>
    <w:p>
      <w:r>
        <w:rPr>
          <w:b/>
        </w:rPr>
        <w:t>E. 5.2</w:t>
      </w:r>
    </w:p>
    <w:p>
      <w:r>
        <w:t>Wer sich darauf beruft, dass durch sein Verhalten nach der Ausreise aus dem Heimat- oder Herkunftsstaat - insbesondere durch politische Exilaktivitäten - eine Gefährdungssituation erst geschaffen worden ist, sich somit auf das Vorliegen subjektiver Nachfluchtgründe (Art. 54 AsylG)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(BVGE 2009/29 E. 5.1 S. 376 f., BVGE 2009/28 E. 7.1 S. 352, EMARK 2006 Nr. 1 E. 6.1 S. 10, UNHCR, Handbuch über Verfahren und Kriterien zur Feststellung der Flüchtlingseigenschaft, Genf 1993).</w:t>
      </w:r>
    </w:p>
    <w:p>
      <w:r>
        <w:rPr>
          <w:b/>
        </w:rPr>
        <w:t>E. 5.3</w:t>
      </w:r>
    </w:p>
    <w:p>
      <w:r>
        <w:t>Vorliegend wird in diesem Zusammenhang geltend gemacht, der Beschwerdeführende 1 habe schon kurz nach seiner Einreise in die Schweiz mit der Al Party Zweigstelle in der Schweiz Kontakt aufgenommen und als Sympathisant und Mitglied an verschiedenen ihrer Veranstaltungen und Demonstrationen teilgenommen respektive sich an deren Organisation beteiligt. Aufgrund dieser Aktivitäten sei er von den sehr aktiven syrischen Geheimdiensten als politischer Aktivist im Exil erfasst und identifiziert worden. Unter diesen Umständen drohe dem Beschwerdeführenden 1 im Falle einer Rückschaffung nach Syrien Haft und Folter, weshalb subjektive Nachfluchtgründe vorliegen würden. Zur Untermauerung dieser Vorbringen wurden zahlreiche Beweismittel eingereicht. Im Folgenden ist nun zu prüfen, ob der Beschwerdeführende 1 die Flüchtlingseigenschaft erfüllt, weil subjektive Nachfluchtgründe vorliegen.</w:t>
      </w:r>
    </w:p>
    <w:p>
      <w:r>
        <w:rPr>
          <w:b/>
        </w:rPr>
        <w:t>E. 5.4</w:t>
      </w:r>
    </w:p>
    <w:p>
      <w:r>
        <w:t>Die syrischen Sicherheits- und Geheimdienste verfügen über umfassende Sondervollmachten und unterstehen keinen gesetzlichen oder administrativen Kontrollen. Der syrische Geheimdienst ist auch im Ausland aktiv, wo eine seiner Aufgaben im Wesentlichen darin besteht, syrische Oppositionelle und deren Kontaktpersonen auszuforschen und zu überwachen sowie Exilorganisationen syrischer Kurden zu infiltrieren. Bei realistischer Betrachtung ist davon auszugehen, dass eine solche Spitzeltätigkeit sich auf die Erfassung von Personen konzentriert, welche im Ausland Funktionen wahrnehmen und Aktivitäten entwickeln, die sie als ernsthafte und potentiell gefährliche Regimegegner erscheinen lassen. Dass die syrischen Sicherheitsbehörden ihrerseits bei der Auswertung zugetragener Informationen zwischen tatsächlich politisch engagierten Regimekritikern und Exilaktivisten, die mit ihren Aktionen in erster Linie die Chancen auf ein Aufenthaltsrecht im Ausland zu erhöhen versuchen, zu unterscheiden vermögen, darf vorausgesetzt werden.</w:t>
      </w:r>
    </w:p>
    <w:p>
      <w:r>
        <w:rPr>
          <w:b/>
        </w:rPr>
        <w:t>E. 5.5</w:t>
      </w:r>
    </w:p>
    <w:p>
      <w:r>
        <w:t>Der Beschwerdeführende 1 will seit seiner Einreise in die Schweiz als Mitglied an verschiedenen Kundgebungen und Demonstrationen der Al Party teilgenommen haben. Als Beweis dafür reichte er verschiedene Ausdrucke von im Internet veröffentlichten Fotos beziehungsweise Originalfotos ein, die ihn als Teilnehmer von mehreren Kundgebungen in L._______ (u.a. am 12. März und 2. April 2008, 12. März 2009, 7. April 2010) sowie M._______ (12. März 2010) zeigen sollen. Diesbezüglich ist festzuhalten, dass der Beschwerdeführende 1 - wenn überhaupt - auf den Fotos nur sehr schlecht erkennbar ist, weshalb die Wahrscheinlichkeit, dass er anhand dieser Fotografien von den syrischen Geheimdiensten wahrgenommen und erkannt worden ist, nur gering ist. Dies insbesondere auch deshalb, weil in der Schweiz unzählige exilpolitische Anlässe durchgeführt werden, sodass es den syrischen Behörden unmöglich sein dürfte, alle diese Anlässe genau zu überwachen. Inwiefern er aus der Masse der exilpolitischen aktiven Kurden hervorgetreten sein und dadurch wahrscheinlich eine Registrierung durch die syrischen Behörden bewirkt haben sollte, ist nicht einzusehen. Durch die blosse Teilnahme an Kundgebungen und Parteianlässen hebt er sich nicht von der breiten Masse der exilpolitisch tätigen Kurden ab. An dieser Einschätzung ändert auch das eingereichte Bestätigungsschreiben der Al Party vom 2. November 2008 nichts, werden in diesem Schreiben doch nicht konkrete Aktivitäten des Beschwerdeführenden 1 aufgeführt, sondern lediglich pauschal auf Aktivitäten verwiesen, an denen er teilgenommen haben soll. Da zudem aufgrund des unspezifischen Inhalts des Schreibens von einem Gefälligkeitsschreiben auszugehen ist, ist es nicht geeignet, eine Gefährdung des Beschwerdeführenden 1 durch den syrischen Staat wahrscheinlich zu machen. Desgleichen vermag die geltend gemachte Teilnahme des Beschwerdeführenden 1 an den Feierlichkeiten der Parteigründung in M._______ keine Furcht vor künftiger Verfolgung durch die syrischen Geheimdienste zu begründen, ist doch davon auszugehen, dass es sich dabei um eine geschlossene Veranstaltung handelte. Auch der Umstand, dass der Beschwerdeführende 1 - gemäss den eingereichten Verträgen bezüglich Raumbelegung beziehungsweise Raumbenützung - mehrmals Räumlichkeiten für Sitzungen seiner Partei organisiert hat, ist nicht geeignet, eine konkrete Gefährdung im Falle seiner Rückkehr nach Syrien als wahrscheinlich erscheinen zu lassen. Ebenso wenig stellt die Tatsache, dass der Beschwerdeführende 1 in der eingereichten "Bewilligung für Veranstaltungen" der Stadt L._______ vom 29. März 2010 als verantwortliche Person für die durch kurdische Parteien organisierte Kundgebung vom 7. April 2010 bezeichnet wurde, ein Indiz dar, aus welchem ersichtlich würde, dass er von den syrischen Behörden als politisch exponierte Person und somit als Bedrohung für das politische System in Syrien wahrgenommen wird, umso mehr als der Inhalt dieser Bewilligung - wie auch derjenigen der Raumbenützungsverträge - lediglich den schweizerischen und mithin nicht den syrischen Behörden bekannt sein dürfte. Auch das eingereichte Bestätigungsschreiben der Al Party vom 3. Juli 2010 vermag nicht eine Gefährdung des Beschwerdeführenden 1 durch den syrischen Staat plausibel zu machen, zumal die darin behauptete Führungsfunktion des Beschwerdeführenden 1 in keiner Weise konkretisiert wird. Insgesamt lassen die Ausführungen in der Beschwerdeschrift und die eingereichten Beweismittel nicht auf ein wesentliches exilpolitisches Engagement des Beschwerdeführenden 1 schliessen, aufgrund des-sen dieser damit rechnen müsste, dass er dem syrischen Geheim-dienst als ernsthafter Regimegegner aufgefallen und entsprechend registriert worden wäre. Dieser Einschätzung liegt die Erkenntnis zugrunde, dass nicht primär das Hervortreten im Sinne einer optischen Erkennbarkeit, sondern die Fähigkeit zu einem Verhalten in der Öffentlichkeit massgebend ist, welches aufgrund der Persönlichkeit des Asylsuchenden, der äusseren Form seines Auftretens und nicht zuletzt aufgrund des Inhaltes der abgegebenen Erklärungen den Eindruck erweckt, er stelle eine Gefahr für das von der Baath-Partei und dem Präsidenten Baschar al-Assad dominierte politische System in I._______ dar. Ein dermassen erhöhter Exponierungsgrad kann dem Beschwerdeführenden 1 klarerweise nicht bescheinigt werden. Den Akten sind denn auch keine Anhaltspunkte dafür zu entnehmen, dass in Syrien gegen ihn aufgrund der geltend gemachten Mitglied-schaft in der Al Party sowie der vorgebrachten exilpolitischen Aktivitä-ten behördliche Massnahmen eingeleitet worden wären. Daher ist mit überwiegender Wahrscheinlichkeit davon auszugehen, dass der Beschwerdeführende 1 bei der Rückkehr nach Syrien nicht mit einer ernsthaften Benachteiligung seitens der dortigen Behörden zu rechnen hat. Dies auch deshalb, weil er gemäss Bericht der Schweizerischen Botschaft in I._______ vom 18. Mai 2008 am 6. Juli 2006 auf legalem Weg aus Syrien ausgereist ist. Seine Furcht vor künftiger Verfolgung erscheint damit auch in dieser Hinsicht als unbegründet. Daran ändert auch der Umstand nichts, dass der Beschwerdeführende 1 und seine Familie in der Schweiz um Asyl nachgesucht haben, da keine Anhaltspunkte dafür bestehen, dass die Einreichung eines Asylgesuchs für sich alleine bei einer Rückkehr nach Syrien regelmässig zu behördlicher Verfolgung führt. Es ist daher festzustellen, dass der Beschwerdeführende 1 die Flüchtlingseigenschaft auch unter dem Aspekt der subjektiven Nachfluchtgründe nicht erfüllt.</w:t>
      </w:r>
    </w:p>
    <w:p>
      <w:r>
        <w:rPr>
          <w:b/>
        </w:rPr>
        <w:t>E. 5.6</w:t>
      </w:r>
    </w:p>
    <w:p>
      <w:r>
        <w:t>Zusammenfassend ist somit festzuhalten, dass aufgrund der fehlenden Asylrelevanz und der fehlenden Glaubhaftigkeit der Vorbringen des Beschwerdeführenden 1 die von der Vorinstanz in ihrer Verfügung vom 14. Oktober 2008 gezogene Schlussfolgerung zu bestätigen ist. Der Beschwerdeführende 1 konnte keine Gründe nach Art. 3 AsylG nachweisen oder glaubhaft machen. Die Vorinstanz hat sein Asylgesuch daher zu Recht abgelehnt.</w:t>
      </w:r>
    </w:p>
    <w:p>
      <w:r>
        <w:rPr>
          <w:b/>
        </w:rPr>
        <w:t>E. 5.7</w:t>
      </w:r>
    </w:p>
    <w:p>
      <w:r>
        <w:t>Die Beschwerdeführende 2 machte anlässlich der Erstbefragung und der Bundesanhörung keine eigenen Asylgründe geltend, sondern brachte vor, dass sie in ihrer Heimat keine Probleme gehabt und ihr Land nur wegen der Probleme ihres Mannes habe verlassen müssen. Es ist daher festzustellen, dass ihr die originäre Flüchtlingseigenschaft im Sinne von Art. 3 AsylG nicht zukommt. Ebenso wenig erfüllen die Kinder der Beschwerdeführenden die originäre Flüchtlingseigenschaft im Sinne von Art. 3 AsylG. Gemäss Art. 51 Abs. 1 AsylG werden Ehegatten, eingetragene Partnerinnen oder Partner von Flüchtlingen und ihre minderjährigen Kinder als Flüchtlinge anerkannt und erhalten Asyl, wenn keine besonderen Umstände dagegen sprechen. Da der Beschwerdeführende 1 - wie dargelegt - nicht als Flüchtling anerkannt wird, können seine Ehefrau und die Kinder auch nicht in dessen Flüchtlingseigenschaft einbezogen werden. Die Vorinstanz hat daher auch deren Asylgesuche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BVGE 2008/34 E. 9.2).</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nach Syrien ist demnach unter dem Aspekt von Art. 5 AsylG rechtmässig. Sodann ergeben sich weder aus den Aussagen der Beschwerdeführenden 1 und 2 noch aus den Akten Anhaltspunkte dafür, dass sie für den Fall einer Ausschaffung nach Syrien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EMARK 2001 Nr. 16 S. 122, mit weiteren Hinweisen; EGMR,Saadi gegen Italien, Urteil der grossen Kammer vom 28. Februar 2008 [Beschwerde Nr. 37201/06], §§124-149). Dies ist ihnen nach den vorstehenden Erwägungen nicht gelungen. Auch die allgemeine Menschenrechtssituation in Syrien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In Syrien ist die allgemeine Lage nicht derart, dass auf eine konkrete Gefährdung der Beschwerdeführenden im Falle ihrer Rückkehr geschlossen werden müsste. Bei den Beschwerdeführenden handelt es sich um Kurden syrischer Staatsangehörigkeit. Es trifft zwar zu, dass die Kurden in Syrien als Minderheit von der Bevölkerungsmehrheit in verschiedenen Bereichen des Lebens diskriminiert werden. Diese gegen die Kurden gerichteten Diskriminierungen gelten jedoch in konstanter Rechtsprechung (vgl. Urteil des Bundesverwaltungsgerichts E-3700/2006 vom 21. August 2008), für sich allein als zu wenig intensiv, als dass sie einen Wegweisungsvollzug insgesamt als unzumutbar erscheinen lassen könnten (vgl. EMARK 2002 Nr. 23 E. 4d S. 186). Auch aufgrund der persönlichen Situation der Beschwerdeführenden sind keine Gründe ersichtlich, die gegen die Zumutbarkeit des Wegweisungsvollzugs sprechen. Es ist festzuhalten, dass viele ihrer nächsten Verwandten in I._______ leben, weshalb sie bei einer Rückkehr mithin auf ein tragfähiges soziales Netz zurückgreifen können. Der Beschwerdeführende 1, der sowohl die kurdische als auch die arabische Sprache beherrscht, hat bereits vor der Ausreise aus Syrien als Taxichauffeur den Unterhalt seiner Familie bestritten. Es ist deshalb davon auszugehen, dass es ihm bei einer Rückkehr in sein Heimatland gelingen wird, wiederum in ausreichendem Masse für seine Familie zu sorgen. Anlässlich der Bundesanhörung machte die Beschwerdeführende 2 geltend, sie leide an Depressionen. Gemäss der medizi-nischen Stellungnahme der Universitären Psychiatrischen Dienste L._______ vom 24. November 2008 leidet die Beschwerdeführende 2 an einer Anpassungsstörung sowie Angst mit depressiver Reaktion. Es ist davon auszugehen, dass die gesundheitlichen Probleme der Beschwerdeführenden 2 auch in Syrien behandelt werden können, weshalb sie nicht auf eine Behandlung in der Schweiz angewiesen ist. Davon wird grundsätzlich auch in der medizinischen Stellungnahme ausgegangen. Aufgrund der Schilderung des Krankheitsverlaufs in der medizinischen Stellungnahme ist zudem davon auszugehen, dass diese gesundheitlichen Probleme massgeblich auf die ungewisse und isolierte Situation zurückzuführen sind, in der sich die Beschwerdeführende 2 in der Schweiz befindet. Diese Ansicht wird auch in der medizinischen Stellungnahme vertreten. Es ist deshalb - entgegen der in der medizinischen Stellungnahme vertretenen Meinung - anzunehmen, dass eine Rückkehr der Beschwerdeführenden 2 in ihre gewohnte Umgebung zu einer Verminderung ihrer gesundheitlichen Probleme führen wird und nicht zu einer Verschlechterung ihrer Grunderkrankung. Der Vollzug der Wegweisung der Beschwerdeführenden nach Syrien erweist sich daher als zumutbar.</w:t>
      </w:r>
    </w:p>
    <w:p>
      <w:r>
        <w:rPr>
          <w:b/>
        </w:rPr>
        <w:t>E. 7.5</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Vollzug der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Da die Beschwerdeführenden mit ihrer Beschwerde vollumfänglich unterlegen sind, wären ihnen grundsätzlich die Verfahrenskosten im Betrag von Fr. 600.-- aufzuerlegen (Art. 63 Abs. 1 und 5 VwVG). Die Beschwerdeführenden haben jedoch um Gewährung der unentgeltlichen Rechtspflege ersucht. Gemäss Art. 65 Abs. 1 VwVG wird die Partei, die nicht über die erforderlichen Mittel verfügt, auf Antrag von der Bezahlung der Verfahrenskosten befreit, sofern ihr Begehren nicht aussichtslos erscheint. Vorliegend ist davon auszugehen, dass die Beschwerdeführenden mittellos sind. Zudem erschienen die Begehren der Beschwerdeführenden im Zeitpunkt der Beschwerdeeinreichung als nicht aussichtslos. Das Gesuch um Gewährung der unentgeltlichen Rechtspflege ist demnach gutzuheissen und es sind den Beschwerdeführenden keine Verfahrenskosten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