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D-7168/2025 vom 15. Oktober 2025</w:t>
      </w:r>
    </w:p>
    <w:p>
      <w:r>
        <w:t>Bundesverwaltungsgericht, 2025-10-15, IT</w:t>
      </w:r>
    </w:p>
    <w:p>
      <w:r>
        <w:rPr>
          <w:b/>
        </w:rPr>
        <w:t xml:space="preserve">Quelle: </w:t>
      </w:r>
      <w:r>
        <w:t>https://mcp.opencaselaw.ch/entscheid/bvger_D-7168_2025</w:t>
      </w:r>
    </w:p>
    <w:p>
      <w:r>
        <w:t>FR: TAF D-7168/2025 du 15 octobre 2025</w:t>
      </w:r>
    </w:p>
    <w:p>
      <w:r>
        <w:t>IT: TAF D-7168/2025 del 15 ottobre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 e di gratuito patrocinio sono respinte.</w:t>
      </w:r>
    </w:p>
    <w:p>
      <w:r>
        <w:rPr>
          <w:b/>
        </w:rPr>
        <w:t>E. 3</w:t>
      </w:r>
    </w:p>
    <w:p>
      <w:r>
        <w:t>Le spese processuali di CHF 750.– sono poste a carico della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alla ricorrente, alla SEM e all'autorità can- tonale competente.</w:t>
      </w:r>
    </w:p>
    <w:p>
      <w:r>
        <w:t>La giudice unica: Il cancelliere:</w:t>
      </w:r>
    </w:p>
    <w:p>
      <w:r>
        <w:t>Giulia Marelli Randy Mulangala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