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D-7162/2010 vom 29. Oktober 2012</w:t>
      </w:r>
    </w:p>
    <w:p>
      <w:r>
        <w:t>Bundesverwaltungsgericht, 2012-10-29, DE</w:t>
      </w:r>
    </w:p>
    <w:p>
      <w:r>
        <w:rPr>
          <w:b/>
        </w:rPr>
        <w:t xml:space="preserve">Quelle: </w:t>
      </w:r>
      <w:r>
        <w:t>https://mcp.opencaselaw.ch/entscheid/bvger_D-7162_2010</w:t>
      </w:r>
    </w:p>
    <w:p>
      <w:r>
        <w:t>FR: TAF D-7162/2010 du 29 octobre 2012</w:t>
      </w:r>
    </w:p>
    <w:p>
      <w:r>
        <w:t>IT: TAF D-7162/2010 del 29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insbesondere durch politische Exilaktivitäten - eine Gefährdungssituation erst geschaffen worden ist, sich somit auf das Vorliegen so genannter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Entscheidungen und Mitteilungen der ARK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Das BFM führte in seiner Verfügung aus, dass exilpolitische Aktivitäten nur dann im Sinne von subjektiven Nachfluchtgründen zur Flüchtlingseigenschaft führen könnten, wenn davon ausgegangen werden müsse, dass diese Aktivitäten im Falle einer Rückkehr in den Sudan mit überwiegender Wahrscheinlichkeit ernsthafte Massnahmen für den Betroffenen zur Folge hätten. Für die Beurteilung einer allfälligen begründeten Furcht vor einer Verfolgung im Sinne von Art. 3 AsylG wegen exilpolitischen Tätigkeiten sei davon auszugehen, dass sich der sudanesische Geheimdienst auf die Erfassung von Personen konzentriere, die über die massentypischen und niedrigprofilierten Erscheinungsformen exilpolitischer Proteste hinaus Funktionen wahrgenommen und/oder Aktivitäten entwickelt hätten, welche die jeweilige Person aus der Masse der mit dem Regime Unzufriedenen herausheben und als ernsthaften und gefährlichen Regimegegner erscheinen liessen. Dabei sei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erwecke, dass der Asylsuchende zu einer Gefahr für den Bestand des sudanesischen Regimes wird. Dieser Exponierungsgrad könne aus den dokumentierten exilpolitischen Tätigkeiten des Beschwerdeführers in der Schweiz nicht hergeleitet werden. Bei den vom Beschwerdeführer besuchten Kundgebungen habe es sich meist um medial kaum beobachtete Anlässe gehandelt. Zudem habe der Beschwerdeführer überhaupt keine spezielle Funktion ausgeübt. Die eingereichten Fotos würden dies bestätigen, sei er doch bei den Veranstaltungen nur Zuhörer gewesen. Seine Beteiligung an diesen Veranstaltungen vermöge nicht den Eindruck zu vermitteln, dass er eine Person sei, die über klar definierte oppositionspolitische Vorstellungen und über ein persönliches Agitationspotenzial verfüge, welches zu einer Gefahr für das Regime im Sudan werden könnte. Es müsse daher vernünftigerweise davon ausgegangen werden, dass die sudanesischen Behörden - sollten sie von diesen Veranstaltungen überhaupt Notiz genommen haben - über das Differenzierungsvermögen verfügen würden, dies zu erkennen. Den eingereichten übersetzten Artikeln und weiteren Unterlagen, die die exilpolitische Tätigkeit des Beschwerdeführers bestätigen sollten, könne im Wesentlichen entnommen werden, dass er sich verschiedentlich kritisch zu den Ereignissen in Darfur und der Haltung der sudanesischen Regierung geäussert habe. Dabei habe er wiederholt an die sudanesische Regierung sowie an oppositionelle Kräfte appelliert, sich mit den Problemen des Landes auseinanderzusetzen. Auch Menschenrechtsaktivisten habe er interviewt. Inhaltlich gingen seine Zeitungsartikel nicht über eine allgemeine Kritik an der sudanesischen Regierung sowie der Opposition hinaus und wiesen keine politische Brisanz auf. Zusammenfassend bleibe festzuhalten, dass von einer in flüchtlingsrechtlicher Hinsicht fehlenden politischen Exponiertheit des Beschwerdeführers auszugehen sei. So reiche seine blosse Identifizierbarkeit als exilpolitischer Aktivist nicht aus, um daraus abzuleiten, er werde deswegen bei einer Rückkehr in den Sudan verfolgt. Es sei somit nicht davon auszugehen, dass er bei einer Rückkehr in den Sudan einer konkreten Gefährdung ausgesetzt wäre. Die geltend gemachten subjektiven Nachfluchtgründe hielten den Anforderungen an die Flüchtlingseigenschaft gemäss Art. 3 AslyG nicht stand, weshalb der Beschwerdeführer nicht als Flüchtling anerkennt werden könne.</w:t>
      </w:r>
    </w:p>
    <w:p>
      <w:r>
        <w:rPr>
          <w:b/>
        </w:rPr>
        <w:t>E. 4.2</w:t>
      </w:r>
    </w:p>
    <w:p>
      <w:r>
        <w:t>In der Beschwerde wird demgegenüber geltend gemacht, die Darstellung der Persönlichkeit des Beschwerdeführers sei nicht richtig. Er habe regelmässig regimekritische Zeitungsartikel veröffentlicht. Als Beweis seien zahlreiche Artikel zu den Akten gereicht worden. Er sei seit Jahren als Journalist tätig. Er nehme als Journalist öffentlich und international Stellung gegen das Regime des sudanesischen Präsidenten. Er kritisiere die Verletzung von Menschenrechten im Sudan. An Kundgebungen und Konferenzen habe er als Journalist teilgenommen und danach in der Internetpresse darüber berichtet. AI berichte, dass Journalisten im Sudan regelmässig verhaftet würden, alleine weil sie journalistisch tätig gewesen seien. Sie würden gefoltert und man wolle ihnen politische Motivationen anhängen. Die "National Intelligence and Security Services" (NISS) kontrolliere und zensuriere sehr strickt die sudanesische Papier- wie Internetpresse. Journalisten könnten unter verschiedenen Gesetzesbestimmungen angeklagt werden. Am 7. Oktober 2010 habe zwar der Direktor der NISS verkündet, dass die Zensurierung für den Vordruck aufgeschoben würde, aber er erinnere die Journalisten an den sogenannten "code of journalistic honour", der im September 2009 erlassen worden sei. Auch im Internet erscheinende Zeitungen und Webseiten würden kontrolliert und blockiert durch die Regierung, so auch auf YouTube. Auch das Näherkommen des Referendums über den Status des Südsudans werde erneut eine politische Unsicherheit bringen. Wie er anlässlich des Asylverfahrens habe darlegen können, habe er regelmässig im Internet Zeitungsartikel veröffentlicht. Diese seien für jeden einsehbar, auch für die sudanesische Regierung, die intensiv jegliche journalistische Publikationen beobachte. Er sei bereits im Sudan journalistisch tätig gewesen und sei deswegen auch verhaftet worden. Er habe an den Veranstaltungen und Kundgebungen als Journalist teilgenommen und danach in der Internetpresse über Darfur und die Einhaltung der Menschenrechte berichtet. Nach dem Bericht von AI sei es schon alleine riskant, kritische Artikel über Menschenrechte zu publizieren. Aufgrund diesen Ausführungen müsse deshalb entgegengesetzt der Meinung der Vorinstanz seine Exiltätigkeit als flüchtlingsrechtlich relevant angesehen werden. Die politische Tätigkeit als Journalist im Exil halte deshalb den Anforderungen an die Flüchtlingseigenschaft gemäss Art. 3 AsylG stand.</w:t>
      </w:r>
    </w:p>
    <w:p>
      <w:r>
        <w:rPr>
          <w:b/>
        </w:rPr>
        <w:t>E. 5.1</w:t>
      </w:r>
    </w:p>
    <w:p>
      <w:r>
        <w:t>Im Sudan dient der Geheimdienst NISS als Instrument der National Congress Party (NCP) und der Regierung dazu, landesweit Kritiker einzuschüchtern oder zum Schweigen zu bringen, darunter Mitglieder der Opposition, Studenten, Journalisten, Menschenrechtsaktivisten, Aktivisten der Zivilgesellschaft sowie Angehörige von nationalen und internationalen Nichtregierungs- und UN-Organisationen (vgl. Human Rights Watch [HRW], World Report 2012, Sudan, Januar 2012).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Medien werden weiterhin und seit Januar 2011 noch aggressiver zensuriert, Publikationen konfisziert, soziale Netzwerke wie Facebook, Twitter und YouTube werden infiltriert, Journalisten eingeschüchtert, verhaftet und gefoltert (vgl. US Departement of State, 2010 Human Rights Report: Sudan, 8. April 2011; AI, Silencing Dissent, Restrictions on freedom of opinion and expression persist in Sudan, April 2012). Es ist davon auszugehen, dass der sudanesischen Regierung auch exilpolitische Betätigungen von Asylsuchenden bekannt werden. Der sudanesische Geheimdienst beschäftigt sich im Ausland mit der Überwachung und Kontrolle von sudanesischen Oppositionsbewegungen. Die nachrichtendienstlichen Erkenntnisse werden im Sudan ausgewertet und unter anderem militärischen Stellen zur Verfügung gestellt (vgl. Kammergericht Berlin, Urteil vom 8. Mai 2008 Aktenzeichen [AZ] (1) 3 StE 1/08-2 [4/08]). Dabei gilt den Mitgliedern der JEM das besondere Augenmerk der sudanesischen Geheimdienste und Sicherheitsbehörden. Es dürfte diesen Stellen bekannt sein, wer sich in Europa in der JEM aktiv politisch betätigt. Zu beachten ist, dass nicht jede politische Aktivität von sudanesischen Personen im Ausland beobachtet wird. Eine solche umfassende Beobachtung dürfte die finanziellen, technischen und personellen Möglichkeiten der sudanesischen Regierung schlicht überschreiten. Im Blickpunkt der Regierung dürften jedoch solche Personen stehen, die sich aufgrund besonderer Umstände aus dem eher anonymen Kreis der blossen Teilnehmer an politischen Veranstaltungen von Exilorganisationen herausheben (vgl. Bayrisches Verwaltungsgericht Regensburg, Urteil vom 5. August 2011 Az. RO 2 K 10.30363; Verwaltungsgericht Karlsruhe vom 14. Dezember 2009 Az. 9 K 2104/07; Corinne Troxler/Michael Kirschner, Schweizerische Flüchtlingshilfe [SFH], Sudan: Verfolgung von RückkehrerInnen aufgrund exilpolitischer Tätigkeit, 28. September 2005).</w:t>
      </w:r>
    </w:p>
    <w:p>
      <w:r>
        <w:rPr>
          <w:b/>
        </w:rPr>
        <w:t>E. 5.2</w:t>
      </w:r>
    </w:p>
    <w:p>
      <w:r>
        <w:t>Der Beschwerdeführer macht geltend, er sei vor seiner Ausreise aus dem Sudan wegen seiner journalistischer Tätigkeit verhaftet worden. Dieses Vorbringen wurde bereits von der ARK beurteilt und für unglaubhaft erachtet (vgl. Urteil vom 25. August 2006 E. 5.3). Erste exilpolitische Tätigkeiten machte der Beschwerdeführer zudem schon im ersten Beschwerdeverfahren vor der ARK geltend. Die ARK kam damals im Urteil vom 25. August 2006 zum Schluss, dass die von ihm verfassten Artikel inhaltlich nicht über eine allgemeine Kritik an der sudanesischen Regierung sowie der Opposition hinausgehe und keine politische Brisanz aufweise. Ferner könne aus der Teilnahme an einem Podiumsgespräch trotz breiter Öffentlichkeitswirkung und Verbreitung in den sudanesischen Medien nicht geschlossen werden, dass er eine wichtige Funktion inne gehabt hätte, welche ihn im Falle einer Rückkehr in den Sudan gefährden würde. Schliesslich wurde mit dem Revisionsgesuch vom 6. Oktober 2006 je ein Bestätigungsschreiben eines Journalisten der Al Sahafa-Zeitung unbekannten Datums und des Vizegeneralsekretärs der PCP vom 23. Juli 2006 eingereicht, welche exilpolitische Tätigkeiten des Beschwerdeführers erwähnen. Mit Verfügung vom 23. Oktober 2006 wurde jedoch von der ARK den zwei eingereichten Beweismitteln die erforderliche revisionsrechtliche Erheblichkeit abgesprochen und das Revisionsgesuch für aussichtslos erachtet.</w:t>
      </w:r>
    </w:p>
    <w:p>
      <w:r>
        <w:rPr>
          <w:b/>
        </w:rPr>
        <w:t>E. 5.3</w:t>
      </w:r>
    </w:p>
    <w:p>
      <w:r>
        <w:t>Im Zusammenhang mit seinen journalistischen Tätigkeiten reichte der Beschwerdeführer einen Artikel vom (...) mit deutscher Übersetzung ein, welcher auf www.alsahafa.sd - dort zensuriert - und auf www.sudaneseonline.com publiziert worden sei. Ferner reichte er mit dem Gesuch vom 14. September 2009 einen auf www.alsahafa.com erschienener Artikel vom (...) sowie auf www.sudaneseonline.com publizierte Artikel vom (...), (...), vom (...), vom (...) und vom (...) je mit deutscher Zusammenfassung ein. Weiter reichte er eine Kopie eines Fotos vom 13. Juni 2010 ein, auf dem er zusammen mit Suleiman Jamus abgebildet ist, den er interviewt habe; dazu reichte er einen auf www.alhargiga.com publizierten Artikel zu den Akten. Schliesslich wurden zum Beleg der Teilnahmen an diversen Veranstaltungen und Kongressen Fotos und Berichte eingereicht. Der Beschwerdeführer erklärte dazu, er habe im (...) in D._______ am (...) und am (...) an einem politischen Seminar über den Sudan teilgenommen. Ein Artikel über die beiden Veranstaltungen sei auf www.sudaneseonline.com veröffentlicht worden. Zudem habe er für die E._______ einen offenen Dialog mit Hasan at-Turabi, Generalsekretär der PCP, geführt, und darüber einen Artikel vom (...) auf (...) publiziert. Ein weiteres Interview habe er mit dem Vizegeneralsekretär der PCP in Deutschland geführt, worüber er am (...) auf (...) berichtet habe. Der Beschwerdeführer reichte sodann eine DVD ein, auf der zu sehen ist, dass er am (...) im C._______ an einer Veranstaltung der JEM als Journalist teilnahm, dort zu Beginn am Rednerpult kurz gesprochen und danach verschiedene Redner mit seinem Mobilfunktelefon aufgenommen hat. Geltend gemacht wird ferner, der Beschwerdeführer habe am (...) an der Konferenz zu Menschenrechten der UNO in Genf teilgenommen. Dazu wurde ein Ausweis für die (...). Session des UN-Menschenrechtsrates in Genf vom (...) zu den Akten gereicht. Anlässlich der Anhörung reichte der Beschwerdeführer zudem - nebst zwei Berichten von AI - je ein Schreiben der PCP vom 23. Juli 2006 und des Generalsekretärs der JEM in Deutschland vom 12. Juni 2009 ein, in welchen bestätigt werde, dass sein Leben im Sudan aufgrund seiner journalistischer Tätigkeit gefährdet sei.</w:t>
      </w:r>
    </w:p>
    <w:p>
      <w:r>
        <w:rPr>
          <w:b/>
        </w:rPr>
        <w:t>E. 5.4</w:t>
      </w:r>
    </w:p>
    <w:p>
      <w:r>
        <w:t>Die eingereichten Artikel und Fotos aus den Jahren 2008 und 2009 belegen, dass sich der Beschwerdeführer nach seiner Einreise in die Schweiz und seit dem Urteil der ARK vom 25. August 2006 weiterhin journalistisch betätigt hat. Den - teilweise allerdings kaum einen Sinn ergebenen - deutschen Übersetzungen bzw. Zusammenfassungen der Artikel ist zu entnehmen, dass der Beschwerdeführer über Menschenrechte, den Konflikt in Darfur und den Haftbefehl des Internationalen Strafgerichtshofes (IStGH) gegen Omar al-Bashir geschrieben hat. Die Übersetzungen enthalten in der Regel jedoch keine Angaben zum Verfasser der Artikel. Einzig der angeblich zensurierte Artikel auf www.alsahafa.sd erwähnt als Redaktor eine Person namens F._______, bei der es sich um den Beschwerdeführer handeln soll (vgl. act. C7/10 S. 3 F16). Im Artikel vom (...) auf (...) steht zudem die Mailadresse (...). Die blosse Nennung des Namens "Ihab" bzw. "Ehab" in zwei Artikeln lässt jedoch eine eindeutige Identifizierung des Beschwerdeführers von vornherein nicht zu. Der Beschwerdeführer hat sodann mit der sudanesischen Regierung gegenüber kritisch gesinnten Personen wie Suleiman Jamus und Hasan at-Turabi Gespräche geführt. Die entsprechenden Treffen hat er zwar mit Fotos belegt. Diese sind jedoch nicht mit den jeweiligen Artikeln zusammen im Internet publiziert worden. Die sudanesischen Behörden können deshalb den Beschwerdeführer nicht ohne weiteres mit den erwähnten regimekritischen Personen in Verbindung bringen. Zudem ist heute die Webseite www.alhagiga.com mit dem Interview mit Suleiman Jamus nicht mehr auffindbar. Bezüglich der anderen Veranstaltungen stellte das BFM zutreffend fest, dass diese einerseits kein grosses mediales Interesse auf sich gezogen haben und andererseits der Beschwerdeführer keine spezielle Funktion innegehabt hatte. Auch seine Aussagen anlässlich der Anhörung vom 3. August 2010 vermitteln nicht den Eindruck eines für die sudanesische Regierung gefährlichen Oppositionellen. So beschreibt er sich selber nur als Teilnehmer, Helfer und nur einmal als Organisator einer Veranstaltung (vgl. act. C7/10 S. 4 ff. F29 ff.). Einzig auf der eingereichten DVD ist erkennbar, dass er am (...) als Journalist in D._______ an einer Veranstaltung der JEM teilnahm und sich am Rednerpult exponierte. Obwohl es sich bei der JEM um eine der grossen sudanesischen Exil-Organisationen handelt, wohnten dieser Veranstaltung allerdings lediglich rund 30 Personen bei. Vor diesem Hintergrund kann - auch wenn diese mit Videokameras aufgezeichnet wurde - nicht von einer Veranstaltung mit einer breiten Öffentlichkeitswirkung gesprochen werden, welche zwangsläufig das Interesse des sudanesischen Geheimdienstes auf sich gezogen hätte. Der Beschwerdeführer wurde sodann im Bestätigungsschreiben des Generalsekretärs der JEM vom 12. Juni 2009 auch nicht als deren Mitglied bezeichnet. Der Generalsekretär der JEM in Deutschland behauptet zwar im Bestätigungsschreiben vom 12. Juni 2009, dass der Beschwerdeführer aufgrund seiner regimekritischen Journalistentätigkeit dem sudanesischen Geheimdienst bekannt sei, allerdings legt er nicht dar, woher er die entsprechende Information hat. Hinsichtlich des Bestätigungsschreibens der PCP vom 23. Juli 2006 ist festzuhalten, dass es sich dabei um das gleiche Schreiben handelt, welches bereits mit dem Revisionsgesuch vom 6. Oktober 2006 - damals mit einer Übersetzung - eingereicht worden ist. Darin bestätigte der Verfasser, dass der Beschwerdeführer in Zusammenhang mit mehreren Verfahren, die als Folge seiner Publikationen angestrengt worden seien, seitens der sudanesischen Sicherheitskräfte gesucht werde. Die ARK hielt in der Verfügung vom 23. Oktober 2006 fest, dass der Verfasser in keiner Weise transparent mache, auf welche Informationskanäle er sich bei seiner Aussage stütze, und seit welchem Zeitpunkt er über welche Kenntnisse verfüge. Es mute sonderbar an, wenn er in dieser Hinsicht besser informiert zu sein scheine, als der Gesuchsteller (der Beschwerdeführer) selbst, welcher nota bene immer nur von einem Verfahren gegen seine Person gesprochen habe. Vor diesem Hintergrund ist auf die beiden Schreiben nicht weiter einzugehen. Ferner reichte der Beschwerdeführer einen Ausweis für die (...). Session des UN-Menschenrechtsrates in Genf vom (...) ein. Die für den (...) geplanten Meetings des UN-Menschenrechtsrates im Palais des Nations in Genf wurden jedoch abgesagt (vgl. www.unog.ch Events &amp; Meetings [...]). Es ist deshalb nicht möglich, dass der Beschwerdeführer am (...) an der (...). Session teilgenommen hat, welche ursprünglich zwar für den (...)bis (...) angesetzt wurde, die dann aber nur bis zum (...) dauerte (vgl. www.ohchr.org All human rights bodies Human rights council Sessions). Hingegen hat die UN Sonderberichterstatterin zum Sudan (Sima Samar) an dieser Session tatsächlich am (...) Bericht erstattet. Sollte der Beschwerdeführer dabei allenfalls zugegen gewesen sein (vgl. act. C7/10 S. 4 F26), weist jedoch nichts daraufhin, dass er sich dort in irgendeiner Weise exponiert haben könnte. Anlässlich der Anhörung führte er zudem selber aus, dass er an der grossen Konferenz nicht die Möglichkeit bekommen habe, zu sprechen, sondern nur während Sitzungen in kleinen Runden, die am Rande der Session stattgefunden hätten (vgl. C7/10 S. 7 F63-65). Es ist deshalb nicht davon auszugehen, dass der Beschwerdeführer an dieser (...). Session des UN-Menschenrechtsrates in Genf ins Scheinwerferlicht der sudanesischen Behörden geraten ist.</w:t>
      </w:r>
    </w:p>
    <w:p>
      <w:r>
        <w:rPr>
          <w:b/>
        </w:rPr>
        <w:t>E. 5.5</w:t>
      </w:r>
    </w:p>
    <w:p>
      <w:r>
        <w:t>Es besteht vor diesem Hintergrund kein hinreichend konkreter Anlass zur Annahme, dass der Beschwerdeführer wegen seiner journalistischer Tätigkeit und verschiedenen Teilnahmen an Veranstaltungen in der Schweiz zum Personenkreis gehört, welcher das besondere Interesse des sudanesischen Geheimdienstes erwecken könnte, zumal er trotz seines Auftritts als Redner im C._______ persönlich über kein herausragendes politisches Profil verfügt, aufgrund dessen er bei einer Rückkehr in den Sudan mit ernsthaften Nachteilen von Seiten des sudanesischen Regimes zu rechnen hätte. An dieser Einschätzung vermögen auch die zwei Berichte von AI zur Situation im Sudan nichts zu ändern, zumal ihnen keine konkreten Hinweise auf eine Verfolgung des Beschwerdeführers durch die sudanesischen Behörden zu entnehmen sind. Der Beschwerdeführer konnte demnach keine Verfolgung im Sinne von Art. 3 AsylG nachweisen oder zumindest glaubhaft machen. Die Vorinstanz hat demnach zu Recht die Flüchtlingseigenschaft verneint und sein zweites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2011/24 E. 10.1 S. 502,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Den Erkenntnissen des Bundesverwaltungsgerichts zufolge besteht im Sudan ausserhalb der Region Darfur keine Situation allgemeiner Gewalt. Es sind deshalb derzeit keine konkreten Anhaltspunkte dafür ersichtlich, dass der Beschwerdeführer, einer aus G._______ stammender ethnischer Araber mit letztem Wohnsitz in Khartum, bei einer Rückführung in den Sudan einer konkreten Gefährdung im Sinne von Art. 83 Abs. 4 AuG ausgesetzt wäre. Dementsprechend ist der Wegweisungsvollzug dorthin als generell zumutbar zu qualifizieren.</w:t>
      </w:r>
    </w:p>
    <w:p>
      <w:r>
        <w:rPr>
          <w:b/>
        </w:rPr>
        <w:t>E. 7.3.3</w:t>
      </w:r>
    </w:p>
    <w:p>
      <w:r>
        <w:t>Aus den Akten ergeben sich sodann keine Anhaltspunkte, die darauf schliessen liessen, der Beschwerdeführer würde im Falle der Rückkehr in den Sudan aus individuellen Gründen wirtschaftlicher, sozialer oder gesundheitlicher Natur in eine existenzbedrohende Situation geraten. Der Beschwerdeführer lebte seit 1996 bis zur Ausreise am 2. November 2002 in Khartum (vgl. act. A1/10 S. 1 und 7). Gemäss eigenen Angaben hat er die Mittelschule abgeschlossen und mehrere Jahre an der Universität für Wissenschaft und Technologie (...) studiert (vgl. act. A1/10 S. 2, A12/26 S. 1 und 8). In der Schweiz arbeitete er als Officeangesteller in verschiedenen Restaurants. Er ist arabischer Muttersprache, verfügt über Englischkenntnisse (vgl. act. A1/10 S. 2) und aufgrund seiner fast zehnjährigen Anwesenheit in der Schweiz auch über gute Deutschkenntnisse (vgl. act. C7/10 S. 1 F1 und F2). In Anbetracht seiner guten Ausbildung ist davon auszugehen, dass der 33-jährige Beschwerdeführer, der als Alleinstehender frei von familiären Verpflichtungen ist, sich im Sudan eine Existenzgrundlage aufbauen kann. Mit seiner Mutter, die in G._______ und in Khartum lebt (vgl. act. A1/10 S. 2, A12/26 S. 4 und 6), verfügt er zudem über eine familiäre Bezugsperson, bei der er nach der Rückkehr vorerst Unterschlupf finden kann. Der Beschwerdeführer machte handelnd durch seinen vormaligen Rechtsvertreter im Zusammenhang mit dem Gesuch um Wiedererwägung vom 27. Juli 2007 erstmals gesundheitliche Probleme geltend und reichte einen ärztlichen Bericht von Frau Dr. med. H._______ (FMH Psychiatrie und Psychotherapie) vom 16. Juni 2007 und ein ärztliches Zeugnis von Frau Dr. med. I._______ (Allgemeine Medizin FMH) vom 1. Juni 2007 ein. Es wurden damals eine Posttraumatische Belastungsstörung (PTBS), die Augenkrankheit Keratokonus beidseitig und Asthma bronchiale diagnostiziert (vgl. act. B1/15 S. 10 und 13). Sein Gesundheitszustand dürfte sich in der Zwischenzeit stabilisiert haben. Seither wurden nämlich keine weiteren Arztzeugnisse eingereicht und in der Beschwerde vom 4. Oktober 2010 keine gesundheitlichen Problem mehr geltend gemacht. Unter diesen Umständen ist der Vollzug der Wegweisung des Beschwerdeführers nicht unzumutbar im Sinne von Art. 83 Abs. 4 AuG.</w:t>
      </w:r>
    </w:p>
    <w:p>
      <w:r>
        <w:rPr>
          <w:b/>
        </w:rPr>
        <w:t>E. 7.3.4</w:t>
      </w:r>
    </w:p>
    <w:p>
      <w:r>
        <w:t>Festzuhalten bleibt, dass auch die nunmehr bald zehnjährige Anwesenheit des Beschwerdeführers in der Schweiz und die damit verbundene Integration keine andere Beurteilung der Zumutbarkeit des Wegweisungsvollzugs zulässt. Nachdem die Bestimmungen betreffend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7.4</w:t>
      </w:r>
    </w:p>
    <w:p>
      <w:r>
        <w:t>Schliesslich obliegt es dem Beschwerdeführer, sich bei der zuständigen Vertretung des Heimatstaates die für eine Rückkehr notwendigen Reisedokumente zu beschaffen (Art. 8 Abs. 4 AsylG, vgl. BVGE 2008/34 E. 12 S. 513 - 515), weshalb der Vollzug der Wegweisung auch als möglich zu bezeichnen ist (Art. 83 Abs. 2 AuG).</w:t>
      </w:r>
    </w:p>
    <w:p>
      <w:r>
        <w:rPr>
          <w:b/>
        </w:rPr>
        <w:t>E. 7.5</w:t>
      </w:r>
    </w:p>
    <w:p>
      <w:r>
        <w:t>Zusammenfassend ist festzuhalten, dass die Vorinstanz den Wegweisungsvollzug zu Recht als zulässig, zumutbar und möglich erachtet hat. Die Anordnung der vorläufigen Aufnahme fällt daher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die Kosten dem Beschwerdeführer aufzuerlegen (Art. 63 Abs. 1 VwVG). Das Gesuch des Beschwerdeführers um Gewährung der unentgeltlichen Rechtspflege im Sinne von Art. 65 Abs. 5 VwVG wurde unter der Voraussetzung des Nachreichens einer Fürsorgebestätigung sowie unter Vorbehalt der Veränderung seiner finanziellen Lage mit Zwischenverfügung vom 18. Oktober 2010 gutgeheissen. Am 22. Oktober 2010 reichte der Beschwerdeführer eine Fürsorgebestätigung ein. Inzwischen hatte der Beschwerdeführer drei verschiedene Gelegenheitsjobs und arbeitet seit dem 1. Oktober 2012 als Office-Angestellter. Es ist jedoch nicht davon auszugehen, dass er dadurch Einkünfte erzielt, die über den für Alleinstehende geltenden Grundbetrag von Fr. 1'100.- hinausgehen. Der Beschwerdeführer ist somit weiterhin als prozessual bedürftig einzustufen.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