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D-710/2017 vom 9. Februar 2017</w:t>
      </w:r>
    </w:p>
    <w:p>
      <w:r>
        <w:t>Bundesverwaltungsgericht, 2017-02-09, DE</w:t>
      </w:r>
    </w:p>
    <w:p>
      <w:r>
        <w:rPr>
          <w:b/>
        </w:rPr>
        <w:t xml:space="preserve">Quelle: </w:t>
      </w:r>
      <w:r>
        <w:t>https://mcp.opencaselaw.ch/entscheid/bvger_D-710_2017</w:t>
      </w:r>
    </w:p>
    <w:p>
      <w:r>
        <w:t>FR: TAF D-710/2017 du 9 février 2017</w:t>
      </w:r>
    </w:p>
    <w:p>
      <w:r>
        <w:t>IT: TAF D-710/2017 del 9 febbraio 2017</w:t>
      </w:r>
    </w:p>
    <w:p>
      <w:pPr>
        <w:pStyle w:val="Heading2"/>
      </w:pPr>
      <w:r>
        <w:t>Regeste</w:t>
      </w:r>
    </w:p>
    <w:p>
      <w:r>
        <w:t>Nichteintreten auf Asylgesuch (sicherer Drittstaat)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[SR 142.31] i.V.m. Art. 31-33 VGG sowie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Art. 105 AsylG i.V.m. Art. 37 VGG und Art. 52 Abs. 1 VwVG) ist - unter Vorbehalt der nach-folgenden Erwägungen - einzutreten.</w:t>
      </w:r>
    </w:p>
    <w:p>
      <w:r>
        <w:rPr>
          <w:b/>
        </w:rPr>
        <w:t>E. 2.1</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der Beschwerdeführer beantragt, es sei ihm Asyl zu gewähren oder zumindest seine Flüchtlingseigenschaft festzustellen, wird eine Erweiterung des Streitgegenstands angestrebt, was unzulässig ist. Auf die genannten Anträge ist nicht einzutreten.</w:t>
      </w:r>
    </w:p>
    <w:p>
      <w:r>
        <w:rPr>
          <w:b/>
        </w:rPr>
        <w:t>E. 2.2</w:t>
      </w:r>
    </w:p>
    <w:p>
      <w:r>
        <w:t>Die eingereichte Beschwerde ist sowohl bezüglich der Anträge als auch hinsichtlich der Begründung in französischer Sprache und somit in einer Amtssprache des Bundes (Art. 70 Abs. 1 BV) abgefasst. Auf den Antrag, die Begründung der Beschwerde sei von Amtes wegen in eine Amtssprache zu übersetzen, ist demnach nicht einzutreten.</w:t>
      </w:r>
    </w:p>
    <w:p>
      <w:r>
        <w:rPr>
          <w:b/>
        </w:rPr>
        <w:t>E. 2.3</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einen Schriftenwechsel verzichtet.</w:t>
      </w:r>
    </w:p>
    <w:p>
      <w:r>
        <w:rPr>
          <w:b/>
        </w:rPr>
        <w:t>E. 4.1</w:t>
      </w:r>
    </w:p>
    <w:p>
      <w:r>
        <w:t>Das SEM begründet seinen Entscheid damit, dass sich der Beschwerdeführer gemäss seinen Aussagen seit (...) 2015 ununterbrochen in Brasilien aufgehalten habe und dort in einem hängigen Asylverfahren sei. Brasilien sei am 7. April 1972 dem Protokoll über die Rechtsstellung der Flüchtlinge, abgeschlossen in New York am 31. Januar 1967, beigetreten und habe sich somit zur Einhaltung des Abkommens vom 28. Juli 1951 über die Rechtsstellung der Flüchtlinge (FK, SR 0.142.30) verpflichtet. Es würden weder Hinweise bestehen noch sei vom Beschwerdeführer geltend gemacht worden, dass für ihn in Brasilien kein effektiver Schutz vor Rückschiebung im Sinne von Art. 5 Abs. 1 AsylG bestehe. Ausserdem sei davon auszugehen, dass er in Brasilien über eine gültige Aufenthaltsbewilligung verfüge. Seine diesbezüglichen Aussagen seien widersprüchlich, weshalb ihr Wahrheitsgehalt zweifelhaft erscheine. So habe er einerseits gesagt, in Brasilien über keine Aufenthaltsbewilligung verfügt zu haben, andererseits aber gefragt, ob er verpflichtet sei, seine brasilianische Aufenthaltsbewilligung nachzureichen. Auch die Tatsache, dass er auf regulärem Weg und ohne Probleme über den Flughafen von Rio de Janeiro ausgereist sei, deute auf eine gültige Aufenthaltsbewilligung hin. Aus seiner im Rahmen des rechtlichen Gehörs geäusserten Befürchtung, von Brasilien aus seine Familie im Kongo nicht ausreichend finanziell unterstützen zu können, vermöge er keinen Anspruch auf ein Asylverfahren in der Schweiz abzuleiten. Es könne ihm somit zugemutet werden, sein Asylverfahren in Brasilien weiterzuführen.</w:t>
      </w:r>
    </w:p>
    <w:p>
      <w:r>
        <w:rPr>
          <w:b/>
        </w:rPr>
        <w:t>E. 4.2</w:t>
      </w:r>
    </w:p>
    <w:p>
      <w:r>
        <w:t>In der Beschwerde wird geltend gemacht, der Beschwerdeführer sei bei seiner Arbeitssuche von einem Mann aufgefordert worden, einen Beutel beziehungsweise Sack beziehungsweise eine Tasche (französisch: sac) gegen Entgelt in einer Gruppe zu transportieren. Daraufhin habe er aus Neugier Nachschau gehalten und dabei entdeckt, dass es sich beim Inhalt um Drogen gehandelt habe. Deshalb habe er sich von der Gruppe abgewandt. Als dies von seinen Chefs bemerkt worden sei, hätten sie ihn massiv bedroht. Deshalb sei er von D._______ nach Rio de Janeiro geflohen. Es seien jedoch Personen zu seiner Verfolgung entsandt worden, um ihn auszuschalten. Er habe alles unternommen, um diesen zu entkommen. In der Schweiz angekommen habe er seine Vorbringen den Asylbehörden aus Furcht, nach Brasilien zurückgeschickt zu werden, nicht dargelegt und sogar bezüglich seines Namens gelogen. Er sei auf die Hilfe der Schweiz angewiesen.</w:t>
      </w:r>
    </w:p>
    <w:p>
      <w:r>
        <w:rPr>
          <w:b/>
        </w:rPr>
        <w:t>E. 5.1</w:t>
      </w:r>
    </w:p>
    <w:p>
      <w:r>
        <w:t>Gemäss Art. 31a Abs. 1 Bst. c AsylG wird auf ein Asylgesuch nicht eingetreten, wenn Asylsuchende in einen Drittstaat weiterreisen können, in welchem sie sich vorher aufgehalten haben. Nach Abs. 2 dieser Bestimmung findet jedoch Abs. 1 Bst. c-e keine Anwendung, wenn Hinweise darauf bestehen, dass im Drittstaat kein effektiver Schutz vor Rückschiebung nach Art. 5 Abs. 1 AsylG besteht.</w:t>
      </w:r>
    </w:p>
    <w:p>
      <w:r>
        <w:rPr>
          <w:b/>
        </w:rPr>
        <w:t>E. 5.2</w:t>
      </w:r>
    </w:p>
    <w:p>
      <w:r>
        <w:t>Die Schlussfolgerungen der Vorinstanz sind weder in tatsächlicher noch in rechtlicher Hinsicht zu beanstanden. Der Beschwerdeführer setzt sich damit in der Rechtsmitteleingabe nicht ansatzweise auseinander. So trifft zu, dass Brasilien dem Protokoll über die Rechtsstellung der Flüchtlinge beigetreten ist und sich somit zur Einhaltung der FK sowie des Non-Refoulement-Gebots verpflichtet (vgl. Art. I Abs. 1 des Protokolls über die Rechtstellung der Flüchtlinge, wonach die Vertragsparteien des Protokolls verpflichtet sind, Art. 2-34 FK anzuwenden). Auch die von der Vorinstanz vertretene Annahme, dass der Beschwerdeführer in Brasilien über eine gültige Aufenthaltsbewilligung verfüge, vermag zu überzeugen. Dem wird in der Beschwerde denn auch nicht widersprochen. In dieser wird nicht aufgezeigt, inwiefern die Vorinstanz Bundesrecht verletzt oder den Sachverhalt fehlerhaft festgestellt haben soll. Solches ist auch nicht ersichtlich. Um Wiederholungen zu vermeiden, ist auf die zutreffenden und ausführlichen Erwägungen der Vorinstanz zu verweisen.</w:t>
      </w:r>
    </w:p>
    <w:p>
      <w:r>
        <w:rPr>
          <w:b/>
        </w:rPr>
        <w:t>E. 5.3</w:t>
      </w:r>
    </w:p>
    <w:p>
      <w:r>
        <w:t>In der Rechtsmitteleingabe bringt der Beschwerdeführer einzig vor, er werde (auch) in Brasilien verfolgt. Dabei macht er sinngemäss eine Verfolgung durch private Dritte geltend. Diese würde - die Glaubhaftigkeit der auf Beschwerdeebene nachgeschobenen Vorbringen unterstellt - nicht aus einem der in Art. 3 Abs. 1 AsylG genannten Motive erfolgen, und wäre mithin flüchtlingsrechtlich nicht relevant. Zudem verfügt Brasilien über ein funktionierendes Rechtssystem und die dortigen Behörden sind schutzfähig und schutzwillig. Was der Beschwerdeführer auf Beschwerdeebene vorbringt, ist nicht geeignet, diese Regelvermutung umzustossen. Er hat die geltend gemachten Bedrohungen nie bei den Behörden gemeldet, sodass diesen nicht vorgeworfen werden könnte, sie hätten in dieser Sache nichts unternommen. Sofern der Beschwerdeführer - wie angegeben - tatsächlich auf Schutz angewiesen sein sollte, könnte er sich an die entsprechenden Behörden vor Ort wenden.</w:t>
      </w:r>
    </w:p>
    <w:p>
      <w:r>
        <w:rPr>
          <w:b/>
        </w:rPr>
        <w:t>E. 5.4</w:t>
      </w:r>
    </w:p>
    <w:p>
      <w:r>
        <w:t>Nach dem Gesagten ist die Vorinstanz zu Recht in Anwendung von Art. 31a Abs. 1 Bst. c und Abs. 2 AsylG auf das Asylgesuch des Beschwerdeführers nicht eingetreten.</w:t>
      </w:r>
    </w:p>
    <w:p>
      <w:r>
        <w:rPr>
          <w:b/>
        </w:rPr>
        <w:t>E. 6</w:t>
      </w:r>
    </w:p>
    <w:p>
      <w:r>
        <w:t>Gemäss Art. 44 AsylG verfügt das SEM in der Regel die Wegweisung aus der Schweiz beziehungsweise aus dem Transitbereich des Flughafens,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Die vorinstanzliche Beurteilung der Vollzugshindernisse gemäss Art. 83 AuG - zutreffend nur für Brasilien geprüft - ist nicht zu beanstanden, mithin kann auf diese verwiesen werden. Eine vorläufige Aufnahme fällt ausser Betracht. Die Vorbringen des Beschwerdeführers sind nicht geeignet, einen Wegweisungsvollzug nach Brasilien als unzumutbar erscheinen zu lassen. Wie bereits oben festgehalten, hat Brasilien als Rechtsstaat zu gelten, in dem sich der Beschwerdeführer an die entsprechenden Stellen wenden kann.</w:t>
      </w:r>
    </w:p>
    <w:p>
      <w:r>
        <w:rPr>
          <w:b/>
        </w:rPr>
        <w:t>E. 7.2</w:t>
      </w:r>
    </w:p>
    <w:p>
      <w:r>
        <w:t>Das SEM ordnete unter der Dispositivziffer 3 an, der Beschwerdeführer habe den Transitbereich des Flughafens Zürich am Tag nach Eintritt der Rechtskraft des Entscheids zu verlassen, ansonsten er in Haft genommen und unter Zwang in den Heimatstaat zurückgeführt werden könne. Da das SEM im Rahmen des vorliegenden Nichteintretensentscheids Vollzugshindernisse nur hinsichtlich des Dritt-, nicht aber hinsichtlich des Heimatstaats zu prüfen hatte und prüfte, muss es sich bei der Anordnung der zwangsweisen Rückführung in den Heimatstaat um einen Kanzleifehler handeln. In Anwendung von Art. 45 Abs. 1 Bst. d AsylG ist der Vollständigkeit halber darauf hinzuweisen, dass eine Rückführung nach Kongo (Kinshasa) angesichts der derzeitigen Aktenlage auszuschliessen ist.</w:t>
      </w:r>
    </w:p>
    <w:p>
      <w:r>
        <w:rPr>
          <w:b/>
        </w:rPr>
        <w:t>E. 8</w:t>
      </w:r>
    </w:p>
    <w:p>
      <w:r>
        <w:t>Nach den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 soweit auf diese einzutreten ist.</w:t>
      </w:r>
    </w:p>
    <w:p>
      <w:r>
        <w:rPr>
          <w:b/>
        </w:rPr>
        <w:t>E. 9.1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Gewährung der unentgeltlichen Rechtspflege gemäss Art. 65 Abs. 1 VwVG ist abzuweisen, da sich die Beschwerde als aussichtslos erwiesen hat.</w:t>
      </w:r>
    </w:p>
    <w:p>
      <w:r>
        <w:rPr>
          <w:b/>
        </w:rPr>
        <w:t>E. 9.2</w:t>
      </w:r>
    </w:p>
    <w:p>
      <w:r>
        <w:t>Angesichts des direkten Entscheids in der Hauptsache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