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D-7100/2016 vom 26. Januar 2018</w:t>
      </w:r>
    </w:p>
    <w:p>
      <w:r>
        <w:t>Bundesverwaltungsgericht, 2018-01-26, DE</w:t>
      </w:r>
    </w:p>
    <w:p>
      <w:r>
        <w:rPr>
          <w:b/>
        </w:rPr>
        <w:t xml:space="preserve">Quelle: </w:t>
      </w:r>
      <w:r>
        <w:t>https://mcp.opencaselaw.ch/entscheid/bvger_D-7100_2016</w:t>
      </w:r>
    </w:p>
    <w:p>
      <w:r>
        <w:t>FR: TAF D-7100/2016 du 26 janvier 2018</w:t>
      </w:r>
    </w:p>
    <w:p>
      <w:r>
        <w:t>IT: TAF D-7100/2016 del 26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3.3</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4.1</w:t>
      </w:r>
    </w:p>
    <w:p>
      <w:r>
        <w:t>Der Beschwerdeführer macht im Wesentlichen geltend, er sei im Rahmen des eritreischen Nationaldiensts nach einer militärischen Einführung zur Ausbildung als Lehrer verpflichtet und als solcher anschliessend zur Arbeit in einer Dorfschule zugeteilt worden. In seiner Funktion als Lehrer habe er mehrfach Schwierigkeiten mit lokalen hochrangigen Vertretern der eritreischen Behörden gehabt. Nach einem Attentat einer jihadistischen Gruppierung auf ein Regierungsfahrzeug, bei dem vier Personen getötet worden seien, sei von den Behörden angeordnet worden, die Lehrer hätten Waffen zu tragen und an der Bewachung der Gegend mitzuwirken. Unmittelbar vor dem für die Bewaffnung vorgesehenen Termin habe er seine Stelle verlassen und sei illegalerweise aus Eritrea ausgereist.</w:t>
      </w:r>
    </w:p>
    <w:p>
      <w:r>
        <w:rPr>
          <w:b/>
        </w:rPr>
        <w:t>E. 4.2</w:t>
      </w:r>
    </w:p>
    <w:p>
      <w:r>
        <w:t>Eritreische Staatsangehörige, die für den sogenannten Nationaldienst rekrutiert worden sind, haben diesen entweder in militärischen oder in zivilen Einheiten zu leisten. Die Ableistung dieser Pflicht in zivilen Einheiten des Nationaldiensts kann dabei etwa Tätigkeiten in der Verwaltung, in Schulen, Spitälern, in der Landwirtschaft oder in Bauunternehmen umfassen (vgl. Urteil des Bundesverwaltungsgerichts D-7898/2015 vom 30. Januar 2017 E. 4.8.3 [als Referenzurteil publiziert], unter Hinweis auf European Asylum Support Office [EASO], EASO-Bericht über Herkunftsländerinformationen: Länderfokus Eritrea, Mai 2015, S. 32). Mit seinen Vorbringen macht der Beschwerdeführer somit sinngemäss geltend, er sei aus dem eritreischen Nationaldienst desertiert, den er in einer zivilen Funktion als Lehrer habe leisten müssen. Zu berücksichtigen ist im vorliegenden Fall ausserdem, dass der Beschwerdeführer geltend macht, er sei in seiner Funktion als Lehrer zur Abwehr von Angriffen einer jihadistischen Organisation dazu verpflichtet worden, sich bewaffnen zu lassen und sich an der Bewachung der dortigen Gegend zu beteiligen.</w:t>
      </w:r>
    </w:p>
    <w:p>
      <w:r>
        <w:rPr>
          <w:b/>
        </w:rPr>
        <w:t>E. 4.3.1</w:t>
      </w:r>
    </w:p>
    <w:p>
      <w:r>
        <w:t>Das SEM stellt sich auf den Standpunkt, die genannten Vorbringen seien nicht glaubhaft, dies im Wesentlichen aus folgenden Gründen: Anlässlich der Befragung habe der Beschwerdeführer angegeben, das Attentat einer jihadistischen Gruppierung habe sich im Mai 2010 ereignet, während er bei seiner eingehenden Anhörung vorgebracht habe, dies habe sich im April 2010 abgespielt. Im Rahmen der Befragung habe er ausgesagt, für die Gewaltakte seien Jihadisten verantwortlich gewesen. Bei der Anhörung habe er zuerst angegeben, es sei wiederholt zu solchen Angriffen gekommen, während er später auf entsprechende Nachfrage gesagt habe, es sei "nicht immer" zu solchen Taten gekommen. Bei der Anhörung habe er auch verneint, dass es sich um Jihadismus gehandelt habe. Aufgrund der unvereinbaren Angaben bezüglich des Zeitpunkts des angeblichen Vorkommnisses und der widersprüchlichen Aussagen zu den angeblichen Verursachern bestünden erhebliche Zweifel an den Vorbringen des Beschwerdeführers. Des Weiteren habe der Beschwerdeführer angegeben, auf den nahen Plantagen hätten Soldaten gearbeitet, seine eigene Plantage sei von Soldaten übernommen worden, und auch an den von den Behörden einberufenen Versammlungen seien Soldaten anwesend gewesen. Dies erwecke den Eindruck, dass im Dorf C._______ und in dessen Umgebung zahlreiche Soldaten stationiert gewesen seien. Angesichts der Verfügbarkeit von Soldaten, der Nähe zur eritreischen Hauptstadt und des Umstands, dass der Beschwerdeführer nach eigenen Angaben bis dahin noch nie Wache gehalten habe, überzeuge auch die Behauptung nicht, es seien wegen der erwähnten Vorkommnisse Lehrer zu den Waffen gerufen worden.</w:t>
      </w:r>
    </w:p>
    <w:p>
      <w:r>
        <w:rPr>
          <w:b/>
        </w:rPr>
        <w:t>E. 4.3.2</w:t>
      </w:r>
    </w:p>
    <w:p>
      <w:r>
        <w:t>Diese Argumente des SEM sind offensichtlich nicht geeignet, die Glaubhaftigkeit der betreffenden Vorbringen des Beschwerdeführers in Frage zu stellen. Zunächst ist in Bezug auf den behaupteten zeitlichen Widerspruch Folgendes festzuhalten: Anlässlich der Befragung gab der Beschwerdeführer an, der Angriff von Jihadisten auf ein Regierungsfahrzeug habe sich anfangs Mai 2010 ereignet, während er im Rahmen der Anhörung zu Protokoll gab, dies sei im April 2010 geschehen. Eine derart minime zeitliche Abweichung ist offensichtlich nicht als wesentlicher Widerspruch zu qualifizieren, zumal zwischen dem fraglichen Ereignis und der Anhörung des Beschwerdeführers im vorinstanzlichen Verfahren ein Zeitraum von mehr als sechs Jahren lag.</w:t>
      </w:r>
    </w:p>
    <w:p>
      <w:r>
        <w:rPr>
          <w:b/>
        </w:rPr>
        <w:t>E. 4.3.3</w:t>
      </w:r>
    </w:p>
    <w:p>
      <w:r>
        <w:t>Zu den Umständen des fraglichen Angriffs auf Vertreter der eritreischen Behörden machte der Beschwerdeführer im Rahmen seiner eingehenden Anhörung im Wesentlichen folgende Aussagen (Protokoll der Anhörung, S. 5 f.): Auf die Frage hin, ob er wisse, von welcher Gruppierung das Attentat begangen worden sei, gab der Beschwerdeführer zur Antwort, solche Ereignisse hätten immer wieder stattgefunden. Deswegen hätten sie - implizit: die eritreischen Sicherheitskräfte - immer die Strasse kontrolliert, und nach 16 Uhr hätten zwischen der Stadt Keren und der Ortschaft Halhal (Region Anseba) keine Busse verkehren dürfen. Die Regierung habe immer wieder gesagt, diese Attentate würden durch Jihadisten verübt, und nach dem Ereignis vom April 2010 habe auch der Parteivorsitzende, welche die erwähnte Versammlung in der Schule geleitet habe, gesagt, es handle sich um Jihadisten aus der Gegend. Vor dem Jahr 2000 habe er davon gehört, dass Jihadisten Krieg geführt hätten, weil damals der Ehemann seiner Schwester in Halhal am Bein verletzt worden sei. Auf die Frage hin, ob seine Aussage, es habe immer wieder Überfälle dieser Art in der Region gegeben, bedeute, dass der Staat in dieser Gegend die Kontrolle verloren habe, antwortete der Beschwerdeführer folgendermassen: "Nicht immer. Wenn irgendeine einflussreiche oder hochrangige Person in diese Richtung fährt, wird diese Gegend von Soldaten der Spionageabteilung bewacht." Des Weiteren führte der Beschwerdeführer auf entsprechende Fragen hin aus, er gehe davon aus, dass die Bevölkerung etwas mit den Attentaten zu tun habe und dass sich die Angriffe gegen die amtierende Regierung richten würden. Er glaube aber nicht, dass es sich um religiös bedingten Jihadismus handle, und er selbst sei ja auch Christ. Es gebe Gerüchte, aber niemand traue sich, jemanden darauf anzusprechen. Ihm selbst habe man auch nicht vertraut, und er habe nur sporadisch mit der lokalen Bevölkerung gesprochen, da er nicht mit ihnen aufgewachsen sei, sondern nur die letzten zwei, drei Jahre implizit: vor seiner Ausreise dort gelebt habe.</w:t>
      </w:r>
    </w:p>
    <w:p>
      <w:r>
        <w:rPr>
          <w:b/>
        </w:rPr>
        <w:t>E. 4.3.4</w:t>
      </w:r>
    </w:p>
    <w:p>
      <w:r>
        <w:t>Es ist nicht nachvollziehbar, weshalb die Vorinstanz angesichts dieser Aussagen zur Einschätzung gelangte, der Beschwerdeführer habe in Bezug auf die Urheberschaft des fraglichen Attentats widersprüchliche Angaben gemacht. Vielmehr machte der Beschwerdeführer unmissverständlich deutlich, dass in der betreffenden Region seit einiger Zeit wiederholt gewaltsame Angriffe gegen die Staatsgewalt geschahen, welche durch die eritreischen Behörden jihadistischen Urhebern angelastet wurden, während er selbst jedoch Zweifel daran hegte, ob es sich dabei um religiösen Jihadismus handle. In diesem Zusammenhang ist auch auf das vom Beschwerdeführer mit Eingabe vom 26. Januar 2017 eingereichte Gutachten der SFH hinzuweisen. Daraus geht gestützt auf verschiedene Berichte unabhängiger Organisationen im Wesentlichen hervor, dass in Eritrea seit Jahrzehnten unter der Bezeichnung "Eritrean Islamic Jihad Movement" (EIJM) eine islamistische Untergrundorganisation operiert, deren Ziel der Sturz des staatlichen Regimes ist und die auch in den letzten Jahren mehrere terroristische Anschläge auf staatliche Ziele verübt hat.</w:t>
      </w:r>
    </w:p>
    <w:p>
      <w:r>
        <w:rPr>
          <w:b/>
        </w:rPr>
        <w:t>E. 4.3.5</w:t>
      </w:r>
    </w:p>
    <w:p>
      <w:r>
        <w:t>Schliesslich erscheint auch die vom Beschwerdeführer beschriebene Bewaffnung von Lehrern zum Zweck der Bewachung des Dorfs keineswegs, wie vom SEM angenommen, als abwegig, befanden sich diese Lehrer doch ohnehin im eritreischen Nationaldienst und hatten in dessen Rahmen eine militärische Grundausbildung durchlaufen. Auch in diesem Zusammenhang ist auf das erwähnte Gutachten der SFH hinzuweisen. Aus diesem geht diesbezüglich hervor, dass es gemäss Informationen eritreischer Auskunftspersonen durchaus keine unübliche Praxis lokaler eritreischer Behörden sei, Lehrer zum Wachtdienst aufzubieten, da diese zu einem grossen Teil ohnehin Angehörige des Nationaldiensts und somit dem Militär unterstellt seien. Es besteht kein konkreter Anlass, diese Einschätzung in Zweifel zu ziehen.</w:t>
      </w:r>
    </w:p>
    <w:p>
      <w:r>
        <w:rPr>
          <w:b/>
        </w:rPr>
        <w:t>E. 4.3.6</w:t>
      </w:r>
    </w:p>
    <w:p>
      <w:r>
        <w:t>Den Aussagen des Beschwerdeführers im vorinstanzlichen Verfahren sind auch sonst keine Widersprüche oder andere wesentliche Unstimmigkeiten zu entnehmen. Vielmehr ist festzustellen, dass die Angaben des Beschwerdeführers zu den Vorgängen in C._______, seinen Problemen als Lehrer mit den eritreischen Behörden, seinem Entschluss, sich diesen Schwierigkeiten nach dem erfolgten Attentat durch Verlassen der ihm zugewiesenen Aufgaben im Nationaldienst zu entziehen, wie auch zu den Umständen seiner Ausreise aus dem Land widerspruchsfrei, detailliert und ohne weiteres nachvollziehbar ausgefallen sind. Die Vorbringen des Beschwerdeführers weisen zahlreiche positive Glaubhaftigkeitselemente auf, welche jedoch vom SEM völlig unberücksichtigt gelassen worden sind. Ein solches Vorgehen ist als unzulässig selektiv zu bezeichnen und bildet keine korrekte Würdigung der zu beurteilenden Sachverhaltsdarstellung.</w:t>
      </w:r>
    </w:p>
    <w:p>
      <w:r>
        <w:rPr>
          <w:b/>
        </w:rPr>
        <w:t>E. 4.4</w:t>
      </w:r>
    </w:p>
    <w:p>
      <w:r>
        <w:t>Aufgrund des Gesagten hat es sich als glaubhaft erwiesen, dass der Beschwerdeführer vor seiner Ausreise aus Eritrea nicht nur seinen Posten als Lehrer im Nationaldienst verlassen, sondern sich ausserdem einer ihm zugewiesenen zusätzlichen Funktion als bewaffneter Wächter entzogen hat. Dieses Verhalten ist einer Desertion aus dem eritreischen Nationaldienst gleichzusetzen. Gemäss ständiger Rechtsprechung werden Dienstverweigerung und Desertion in Eritrea als Ausdruck einer Regimegegnerschaft qualifiziert und aus politischen Motiven unverhältnismässig streng bestraft, was im Ergebnis einer asylrelevanten Verfolgung gleichkommt (grundlegend EMARK 2006 Nr. 3; zusammenfassend zu dieser Praxis BVGE 2015/3 E. 5.7.1; zuletzt etwa die Urteile des Bundesverwaltungsgerichts D-1359/2015 vom 22. August 2017 E. 6.1 und E-3581/2016 vom 13. November 2017 E. 7.1). Aufgrund seiner Desertion hatte der Beschwerdeführer bereits vor seiner danach erfolgten Ausreise aus Eritrea ernsthafte Nachteile im Sinne von Art. 3 AsylG zu befürchten. Diese Gefährdung dauert auch weiterhin an.</w:t>
      </w:r>
    </w:p>
    <w:p>
      <w:r>
        <w:rPr>
          <w:b/>
        </w:rPr>
        <w:t>E. 5</w:t>
      </w:r>
    </w:p>
    <w:p>
      <w:r>
        <w:t>Aus den angestellten Erwägungen ergibt sich, dass der Beschwerdeführer die Flüchtlingseigenschaft im Sinne von Art. 3 AsylG erfüllt. Folglich ist die Beschwerde gutzuheissen, die angefochtene Verfügung ist aufzuheben, und das SEM ist anzuweisen, den Beschwerdeführer als Flüchtling zu anerkennen und ihm in der Schweiz Asyl zu gewähren.</w:t>
      </w:r>
    </w:p>
    <w:p>
      <w:r>
        <w:rPr>
          <w:b/>
        </w:rPr>
        <w:t>E. 6.1</w:t>
      </w:r>
    </w:p>
    <w:p>
      <w:r>
        <w:t>Bei diesem Ausgang des Verfahrens sind keine Kosten zu erheben (Art. 63 Abs. 3 VwVG i.V.m. Art. 37 VGG).</w:t>
      </w:r>
    </w:p>
    <w:p>
      <w:r>
        <w:rPr>
          <w:b/>
        </w:rPr>
        <w:t>E. 6.2</w:t>
      </w:r>
    </w:p>
    <w:p>
      <w:r>
        <w:t>Gemäss Art. 64 Abs. 1 VwVG in Verbindung mit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Gestützt auf die in Betracht zu ziehenden Bemessungsfaktoren (Art. 9 13 VGKE) und die als angemessen erscheinende Kostennote des Rechtsvertreters vom 24. November 2017 wobei sich auch die Kosten für die Erstellung eines fallspezifischen Gutachtens durch die SFH als notwendig und verhältnismässig erweisen - sind dem Beschwerdeführer Fr. 1618. (inkl. Auslagen und Mehrwertsteuer) zuzusprechen. Dieser Betrag ist dem Beschwerdeführer durch das SEM zu entrichten.</w:t>
      </w:r>
    </w:p>
    <w:p>
      <w:r>
        <w:rPr>
          <w:b/>
        </w:rPr>
        <w:t>E. 6.3</w:t>
      </w:r>
    </w:p>
    <w:p>
      <w:r>
        <w:t>Der Anspruch auf amtliches Honorar des als amtlicher Rechtsbeistand im Sinne von Art. 110a AsylG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