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D-7048/2009 vom 8. März 2010</w:t>
      </w:r>
    </w:p>
    <w:p>
      <w:r>
        <w:t>Bundesverwaltungsgericht, 2010-03-08, FR</w:t>
      </w:r>
    </w:p>
    <w:p>
      <w:r>
        <w:rPr>
          <w:b/>
        </w:rPr>
        <w:t xml:space="preserve">Quelle: </w:t>
      </w:r>
      <w:r>
        <w:t>https://mcp.opencaselaw.ch/entscheid/bvger_D-7048_2009</w:t>
      </w:r>
    </w:p>
    <w:p>
      <w:r>
        <w:t>FR: TAF D-7048/2009 du 8 mars 2010</w:t>
      </w:r>
    </w:p>
    <w:p>
      <w:r>
        <w:t>IT: TAF D-7048/2009 del 8 marzo 2010</w:t>
      </w:r>
    </w:p>
    <w:p>
      <w:pPr>
        <w:pStyle w:val="Heading2"/>
      </w:pPr>
      <w:r>
        <w:t>Regeste</w:t>
      </w:r>
    </w:p>
    <w:p>
      <w:r>
        <w:t>Asile et renvoi</w:t>
      </w:r>
    </w:p>
    <w:p>
      <w:pPr>
        <w:pStyle w:val="Heading2"/>
      </w:pPr>
      <w:r>
        <w:t>Erwägungen</w:t>
      </w:r>
    </w:p>
    <w:p>
      <w:r>
        <w:rPr>
          <w:b/>
        </w:rPr>
        <w:t>E. 1.1</w:t>
      </w:r>
    </w:p>
    <w:p>
      <w:r>
        <w:t>Le Tribunal administratif fédéral (ci-après: le Tribunal) statue de manière définitive sur les recours contre les décisions, au sens de l'art. 5 de la loi fédérale du 20 décembre 1968 sur la procédure administrative (PA, RS 172.021), rendues par l'ODM en matière d'asile et de renvoi (art. 105 LAsi en relation avec l'art. 31 let. d de la loi du 17 juin 2005 sur le Tribunal administratif fédéral [LTAF, RS 173.32] ; art. 83 let. d ch. 1 de la loi fédérale du 17 juin 2005 sur le Tribunal fédéral [LTF, RS 173.110]).</w:t>
      </w:r>
    </w:p>
    <w:p>
      <w:r>
        <w:rPr>
          <w:b/>
        </w:rPr>
        <w:t>E. 1.2</w:t>
      </w:r>
    </w:p>
    <w:p>
      <w:r>
        <w:t>La recourante a qualité pour recourir (art. 48 al. 1 PA). Présenté dans la forme (art. 52 PA) et le délai prescrits par la loi (art. 108 al. 1 LAsi),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la recourante a demandé à ce que la qualité de réfugié lui soit reconnue. Elle a réaffirmé la vraisemblance de son récit et a fait valoir qu'elle risquait d'être persécutée au Cameroun en raison de son orientation sexuelle.</w:t>
      </w:r>
    </w:p>
    <w:p>
      <w:r>
        <w:rPr>
          <w:b/>
        </w:rPr>
        <w:t>E. 3.2</w:t>
      </w:r>
    </w:p>
    <w:p>
      <w:r>
        <w:t>C'est à juste titre toutefois que l'ODM a retenu que les allégations de la recourante n'étaient pas vraisemblables. En effet, le Tribunal considère que l'intéressée s'est exprimée de façon contradictoire et a tenu des propos insuffisamment fondés et contraires à l'expérience générale. Par ailleurs, elle n'a pu indiquer la date des principaux événements de son récit. Le Tribunal relève les éléments d'invraisemblance suivants : La recourante a déclaré, tout d'abord, n'avoir jamais cherché à savoir à quel âge elle avait été donnée en mariage (elle aurait, dit-elle, été trop jeune pour s'en souvenir). Elle a affirmé, tantôt n'avoir jamais travaillé durant son mariage, tantôt avoir travaillé en tant que commerçante jusqu'en février 2009. Ensuite, la recourante a déclaré que son père était décédé "il y a longtemps", après la naissance de son fils ; il serait donc mort en 2002 ou 2003. Or ses problèmes de couple auraient débuté en 2007 et elle aurait pu en parler avec ses parents ; son père ne pouvait pas restituer la dot à l'ex-mari de sa fille : ces déclarations sont en contradiction avec les allégués de la recourante, selon lesquels son père et sa mère seraient décédés antérieurement. Elle ignore également les circonstances du décès de ses huit frères et soeurs. S'agissant de ses autres frères et soeur, ainsi que de ses deux enfants, la recourante a formulé des propos très vagues et sans consistance. Elle ne connaît ni les adresses de ses frères et soeur, ni ce qu'ils font dans la vie, ni auprès de qui vivraient ses enfants (leur tante ou leur père). De plus, s'agissant de sa relation homosexuelle, la recourante a été incapable d'indiquer l'année de sa rencontre avec R. et en a donné une description peu réaliste ("il y avait une maman qui vendait des beignets dans le quartier", pv de son audition fédérale p. 10). Elle aurait directement abordé le sujet de son penchant sexuel avec R., ainsi qu'elle l'aurait fait auparavant lors d'une précédente rencontre; elle aurait annoncé ses préférences avant de savoir si la femme en face d'elle était homosexuelle ou pas, et aurait observé sa réaction. Cette manière d'agir n'est pas plausible, surtout au vu de la situation des homosexuels au Cameroun : en effet, l'homosexualité est punie dans ce pays par une amende ou l'emprisonnement et la société y est globalement hostile, ce que la recourante savait. Par ailleurs, il n'est pas crédible que des femmes affichent leur préférence homosexuelle au grand jour en portant un bracelet de cheville, ainsi que l'a décrit l'intéressée. Enfin, la recourante est incapable de dire si elle est restée cachée quelques semaines ou quelques mois chez son amie Z. Il est invraisemblable que l'intéressée n'ait pu fournir aucune indication quant à son lieu de résidence à C._______, où elle est restée durant trois mois, parlant tantôt d'un hôtel, tantôt d'une maison basse; elle a été incapable de décrire même les alentours du bâtiment où elle aurait séjourné. Quant aux menaces de J. avec une arme à feu, cela se serait produit "souvent" ou à une seule reprise, selon les versions. Pour le reste, il est renvoyé, en ce qui concerne l'invraisemblance des déclarations de la recourante, aux considérants détaillés de la décision entreprise.</w:t>
      </w:r>
    </w:p>
    <w:p>
      <w:r>
        <w:rPr>
          <w:b/>
        </w:rPr>
        <w:t>E. 3.3</w:t>
      </w:r>
    </w:p>
    <w:p>
      <w:r>
        <w:t>Il ressort de ce qui précède que les motifs exposés par la recourante, portant en particulier sur son mariage forcé, sa relation homosexuelle et son séjour chez J. ne répondent manifestement pas aux exigences de vraisemblance fixées par l'art. 7 LAsi. Les allégations formulées par l'intéressée dans son mémoire de recours ne sont pas propres à modifier l'appréciation de l'autorité de céans quant aux invraisemblances relevées.</w:t>
      </w:r>
    </w:p>
    <w:p>
      <w:r>
        <w:rPr>
          <w:b/>
        </w:rPr>
        <w:t>E. 3.4</w:t>
      </w:r>
    </w:p>
    <w:p>
      <w:r>
        <w:t>Il s'ensuit que le recours, en tant qu'il conteste le refus de l'asile, doit être rejeté.</w:t>
      </w:r>
    </w:p>
    <w:p>
      <w:r>
        <w:rPr>
          <w:b/>
        </w:rPr>
        <w:t>E. 4.1</w:t>
      </w:r>
    </w:p>
    <w:p>
      <w:r>
        <w:t>Lorsqu'il rejette la demande d'asile ou qu'il refuse d'entrer en matière à ce sujet, l'ODM prononce, en règle générale, le renvoi de Suisse et en ordonne l'exécution, en tenant compte du principe de l'unité de la famille (art. 44 al. 1 LAsi). Le renvoi ne peut être prononcé, selon l'art. 32 de l'ordonnance 1 sur l'asile du 11 août 1999 (OA 1, RS 142.311), lorsque le requérant d'asile dispose d'une autorisation de séjour ou d'établissement valable, ou qu'il fait l'objet d'une décision d'extradition ou d'une décision de renvoi conformément à l'art. 121 al. 2 de la Constitution fédérale du 18 décembre 1998 (Cst., RS 101).</w:t>
      </w:r>
    </w:p>
    <w:p>
      <w:r>
        <w:rPr>
          <w:b/>
        </w:rPr>
        <w:t>E. 4.2</w:t>
      </w:r>
    </w:p>
    <w:p>
      <w:r>
        <w:t>Aucune exception à la règle générale du renvoi n'étant en l'occurrence réalisée, le Tribunal est tenu, de par la loi, de confirmer cette mesure dans son principe.</w:t>
      </w:r>
    </w:p>
    <w:p>
      <w:r>
        <w:rPr>
          <w:b/>
        </w:rPr>
        <w:t>E. 5.1</w:t>
      </w:r>
    </w:p>
    <w:p>
      <w:r>
        <w:t>L'exécution du renvoi est ordonnée si elle est licite, raisonnablement exigible et possible (art. 44 al. 2 LAsi). Elle est réglée par l'art. 83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5.3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FF 1990 II 624).</w:t>
      </w:r>
    </w:p>
    <w:p>
      <w:r>
        <w:rPr>
          <w:b/>
        </w:rPr>
        <w:t>E. 6.2</w:t>
      </w:r>
    </w:p>
    <w:p>
      <w:r>
        <w:t>L'exécution du renvoi ne contrevient pas au principe de non-refoulement de l'art. 5 LAsi. Comme exposé plus haut, la recourante n'a pas rendu vraisemblable qu'en cas de retour dans son pays d'origine, elle serait exposée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 18 consid. 14b let. ee p. 186 ss).</w:t>
      </w:r>
    </w:p>
    <w:p>
      <w:r>
        <w:rPr>
          <w:b/>
        </w:rPr>
        <w:t>E. 6.3.1</w:t>
      </w:r>
    </w:p>
    <w:p>
      <w:r>
        <w:t>En l'occurrence, le Tribunal considère que, de par ses allégations invraisemblables, la recourante n'a pas été en mesure d'établir l'existence d'un risque personnel, concret et sérieux d'être soumis, en cas de renvoi au Cameroun, à un traitement prohibé par l'art. 3 CEDH.</w:t>
      </w:r>
    </w:p>
    <w:p>
      <w:r>
        <w:rPr>
          <w:b/>
        </w:rPr>
        <w:t>E. 6.3.2</w:t>
      </w:r>
    </w:p>
    <w:p>
      <w:r>
        <w:t>En outre, et pour les mêmes raisons, la recourante n'a pas non plus rendu hautement probable qu'elle pourrait courir un risque sérieux de traitements contraires à l'art. 3 Conv. torture en cas de retour au Cameroun.</w:t>
      </w:r>
    </w:p>
    <w:p>
      <w:r>
        <w:rPr>
          <w:b/>
        </w:rPr>
        <w:t>E. 6.4</w:t>
      </w:r>
    </w:p>
    <w:p>
      <w:r>
        <w:t>Dès lors, l'exécution du renvoi de la recourante sous forme de refoulement ne transgresse aucun engagement de la Suisse relevant du droit international, de sorte qu'elle s'avère licite (art. 44 al. 2 LAsi et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(JICRA 2005 n° 24 consid. 10.1 et jurisp. citée).</w:t>
      </w:r>
    </w:p>
    <w:p>
      <w:r>
        <w:rPr>
          <w:b/>
        </w:rPr>
        <w:t>E. 7.2</w:t>
      </w:r>
    </w:p>
    <w:p>
      <w:r>
        <w:t>Il est notoire que le Cameroun ne connaît pas à l'heure actuelle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7.3</w:t>
      </w:r>
    </w:p>
    <w:p>
      <w:r>
        <w:t>Par ailleurs, le Tribunal relève que la recourante est jeune et n'a pas allégué être atteinte dans sa santé. Elle dispose d'un réseau familial et social dans son pays, où vivent ses trois frères et soeur, sur lequel elle pourra compter à son retour. De plus, elle a tenu un petit commerce après son départ du domicile conjugal. Tous ces éléments font que la recourante pourra se réinstaller dans son pays, qu'elle n'a d'ailleurs quitté que depuis quelques mois, sans y affronter d'excessives difficultés et y retrouver ses deux enfants.</w:t>
      </w:r>
    </w:p>
    <w:p>
      <w:r>
        <w:rPr>
          <w:b/>
        </w:rPr>
        <w:t>E. 8</w:t>
      </w:r>
    </w:p>
    <w:p>
      <w:r>
        <w:t>Enfin, la recourante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w:t>
      </w:r>
    </w:p>
    <w:p>
      <w:r>
        <w:rPr>
          <w:b/>
        </w:rPr>
        <w:t>E. 9.1</w:t>
      </w:r>
    </w:p>
    <w:p>
      <w:r>
        <w:t>Cela étant, l'exécution du renvoi doit être déclarée conforme aux dispositions légales.</w:t>
      </w:r>
    </w:p>
    <w:p>
      <w:r>
        <w:rPr>
          <w:b/>
        </w:rPr>
        <w:t>E. 9.2</w:t>
      </w:r>
    </w:p>
    <w:p>
      <w:r>
        <w:t>Il s'ensuit que le recours, en tant qu'il conteste la décision de renvoi et son exécution, doit être également rejeté.</w:t>
      </w:r>
    </w:p>
    <w:p>
      <w:r>
        <w:rPr>
          <w:b/>
        </w:rPr>
        <w:t>E. 10</w:t>
      </w:r>
    </w:p>
    <w:p>
      <w:r>
        <w:t>Le recours s'avérant manifestement infondé, il est rejeté dans une procédure à juge unique, avec l'approbation d'un second juge (art. 111 let. e LAsi). Il est dès lors renoncé à un échange d'écritures (cf. art. 111a al. 1 LAsi).</w:t>
      </w:r>
    </w:p>
    <w:p>
      <w:r>
        <w:rPr>
          <w:b/>
        </w:rPr>
        <w:t>E. 11</w:t>
      </w:r>
    </w:p>
    <w:p>
      <w:r>
        <w:t>Dans la mesure où les conclusions du recours étaient d'emblée vouées à l'échec, la demande d'assistance judiciaire partielle doit être rejetée (art. 65 al. 1 PA).</w:t>
      </w:r>
    </w:p>
    <w:p>
      <w:r>
        <w:rPr>
          <w:b/>
        </w:rPr>
        <w:t>E. 12</w:t>
      </w:r>
    </w:p>
    <w:p>
      <w:r>
        <w:t>Au vu de l'issue de la cause, il y a lieu de mettre les frais de procédure, d'un montant de Fr. 600.-, à la charge de la recourante, conformément aux art. 63 al. 1 PA et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